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Pr="00462B34" w:rsidR="00D05488" w:rsidP="00D05488" w:rsidRDefault="00D05488" w14:paraId="08CBAC03" w14:textId="0215D501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  <w:t xml:space="preserve">Social Media Pack - ETC </w:t>
      </w:r>
      <w:r w:rsidRPr="00462B34" w:rsidR="00152463"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  <w:t xml:space="preserve">Report </w:t>
      </w:r>
      <w:bookmarkStart w:name="_Hlk129620054" w:id="0"/>
      <w:r w:rsidRPr="00462B34" w:rsidR="00E37A59">
        <w:rPr>
          <w:rFonts w:ascii="Century Gothic" w:hAnsi="Century Gothic" w:eastAsia="Century Gothic" w:cs="Century Gothic"/>
          <w:b/>
          <w:i/>
          <w:iCs/>
          <w:sz w:val="22"/>
          <w:szCs w:val="22"/>
        </w:rPr>
        <w:fldChar w:fldCharType="begin"/>
      </w:r>
      <w:r w:rsidRPr="00462B34" w:rsidR="00E37A59">
        <w:rPr>
          <w:rFonts w:ascii="Century Gothic" w:hAnsi="Century Gothic" w:eastAsia="Century Gothic" w:cs="Century Gothic"/>
          <w:b/>
          <w:i/>
          <w:iCs/>
          <w:sz w:val="22"/>
          <w:szCs w:val="22"/>
        </w:rPr>
        <w:instrText xml:space="preserve"> HYPERLINK "https://www.energy-transitions.org/publications/financing-the-transition/" </w:instrText>
      </w:r>
      <w:r w:rsidRPr="00462B34" w:rsidR="00E37A59">
        <w:rPr>
          <w:rFonts w:ascii="Century Gothic" w:hAnsi="Century Gothic" w:eastAsia="Century Gothic" w:cs="Century Gothic"/>
          <w:b/>
          <w:i/>
          <w:iCs/>
          <w:sz w:val="22"/>
          <w:szCs w:val="22"/>
        </w:rPr>
      </w:r>
      <w:r w:rsidRPr="00462B34" w:rsidR="00E37A59">
        <w:rPr>
          <w:rFonts w:ascii="Century Gothic" w:hAnsi="Century Gothic" w:eastAsia="Century Gothic" w:cs="Century Gothic"/>
          <w:b/>
          <w:i/>
          <w:iCs/>
          <w:sz w:val="22"/>
          <w:szCs w:val="22"/>
        </w:rPr>
        <w:fldChar w:fldCharType="separate"/>
      </w:r>
      <w:r w:rsidRPr="00462B34" w:rsidR="00DD1B12">
        <w:rPr>
          <w:rStyle w:val="Hyperlink"/>
          <w:rFonts w:ascii="Century Gothic" w:hAnsi="Century Gothic" w:eastAsia="Century Gothic" w:cs="Century Gothic"/>
          <w:b/>
          <w:i/>
          <w:iCs/>
          <w:sz w:val="22"/>
          <w:szCs w:val="22"/>
        </w:rPr>
        <w:t>Financing the Transition: How to make the money flow</w:t>
      </w:r>
      <w:r w:rsidRPr="00462B34" w:rsidR="006B7235">
        <w:rPr>
          <w:rStyle w:val="Hyperlink"/>
          <w:rFonts w:ascii="Century Gothic" w:hAnsi="Century Gothic" w:eastAsia="Century Gothic" w:cs="Century Gothic"/>
          <w:b/>
          <w:i/>
          <w:iCs/>
          <w:sz w:val="22"/>
          <w:szCs w:val="22"/>
        </w:rPr>
        <w:t xml:space="preserve"> for a net-zero economy</w:t>
      </w:r>
      <w:r w:rsidRPr="00462B34" w:rsidR="00E37A59">
        <w:rPr>
          <w:rFonts w:ascii="Century Gothic" w:hAnsi="Century Gothic" w:eastAsia="Century Gothic" w:cs="Century Gothic"/>
          <w:b/>
          <w:i/>
          <w:iCs/>
          <w:sz w:val="22"/>
          <w:szCs w:val="22"/>
        </w:rPr>
        <w:fldChar w:fldCharType="end"/>
      </w:r>
      <w:bookmarkEnd w:id="0"/>
    </w:p>
    <w:p w:rsidRPr="00462B34" w:rsidR="00141256" w:rsidP="00D05488" w:rsidRDefault="00141256" w14:paraId="7BC84D3D" w14:textId="77777777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</w:p>
    <w:p w:rsidRPr="00462B34" w:rsidR="00D05488" w:rsidP="00D05488" w:rsidRDefault="00D05488" w14:paraId="2139E2E6" w14:textId="5F317E6B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  <w:t>OVERVIEW</w:t>
      </w:r>
    </w:p>
    <w:p w:rsidRPr="00462B34" w:rsidR="00D05488" w:rsidP="00D05488" w:rsidRDefault="00D05488" w14:paraId="0F8C9C81" w14:textId="27FA9698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Thank you for helping us promote </w:t>
      </w:r>
      <w:r w:rsidRPr="00462B34" w:rsidR="00E51283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the ETC’s </w:t>
      </w:r>
      <w:r w:rsidRPr="00462B34" w:rsidR="00064F93">
        <w:rPr>
          <w:rFonts w:ascii="Century Gothic" w:hAnsi="Century Gothic" w:eastAsia="Century Gothic" w:cs="Century Gothic"/>
          <w:color w:val="auto"/>
          <w:sz w:val="22"/>
          <w:szCs w:val="22"/>
        </w:rPr>
        <w:t>Finance</w:t>
      </w:r>
      <w:r w:rsidRPr="00462B34" w:rsidR="00C2413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00141256">
        <w:rPr>
          <w:rFonts w:ascii="Century Gothic" w:hAnsi="Century Gothic" w:eastAsia="Century Gothic" w:cs="Century Gothic"/>
          <w:color w:val="auto"/>
          <w:sz w:val="22"/>
          <w:szCs w:val="22"/>
        </w:rPr>
        <w:t>report</w:t>
      </w:r>
      <w:r w:rsidRPr="00462B34" w:rsidR="00064F93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, </w:t>
      </w:r>
      <w:hyperlink w:history="1" r:id="rId11">
        <w:r w:rsidRPr="00462B34" w:rsidR="00064F93">
          <w:rPr>
            <w:rStyle w:val="Hyperlink"/>
            <w:rFonts w:ascii="Century Gothic" w:hAnsi="Century Gothic" w:eastAsia="Century Gothic" w:cs="Century Gothic"/>
            <w:b/>
            <w:i/>
            <w:iCs/>
            <w:sz w:val="22"/>
            <w:szCs w:val="22"/>
          </w:rPr>
          <w:t>Financing the Transition: How to make the money flow for a net-zero economy</w:t>
        </w:r>
      </w:hyperlink>
      <w:r w:rsidRPr="00462B34" w:rsidR="00E932EC">
        <w:rPr>
          <w:rFonts w:ascii="Century Gothic" w:hAnsi="Century Gothic" w:eastAsia="Century Gothic" w:cs="Century Gothic"/>
          <w:bCs/>
          <w:color w:val="004876" w:themeColor="text2"/>
          <w:sz w:val="22"/>
          <w:szCs w:val="22"/>
        </w:rPr>
        <w:t>.</w:t>
      </w:r>
      <w:r w:rsidRPr="00462B34" w:rsidR="00764CDB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This pack is designed to help your teams share ETC’s key findings and disseminate the messaging of </w:t>
      </w:r>
      <w:r w:rsidRPr="00462B34" w:rsidR="00324D6C">
        <w:rPr>
          <w:rFonts w:ascii="Century Gothic" w:hAnsi="Century Gothic" w:eastAsia="Century Gothic" w:cs="Century Gothic"/>
          <w:color w:val="auto"/>
          <w:sz w:val="22"/>
          <w:szCs w:val="22"/>
        </w:rPr>
        <w:t>the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report across your social media channels.</w:t>
      </w:r>
    </w:p>
    <w:p w:rsidRPr="00462B34" w:rsidR="00D05488" w:rsidP="00D05488" w:rsidRDefault="00D05488" w14:paraId="205CC307" w14:textId="77777777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</w:p>
    <w:p w:rsidRPr="00462B34" w:rsidR="00D05488" w:rsidP="00D05488" w:rsidRDefault="33E31DC1" w14:paraId="21B2A5EE" w14:textId="6323A847">
      <w:pPr>
        <w:spacing w:before="120" w:after="120"/>
        <w:rPr>
          <w:rFonts w:ascii="Century Gothic" w:hAnsi="Century Gothic" w:eastAsia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Link to report web page </w:t>
      </w:r>
      <w:r w:rsidRPr="00462B34" w:rsidR="42903028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(links will </w:t>
      </w:r>
      <w:r w:rsidRPr="00462B34" w:rsidR="2A6ACC9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be live </w:t>
      </w:r>
      <w:r w:rsidRPr="00462B34" w:rsidR="00392AAF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at</w:t>
      </w:r>
      <w:r w:rsidRPr="00462B34" w:rsidR="002B04C3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00:01</w:t>
      </w:r>
      <w:r w:rsidRPr="00462B34" w:rsidR="00774657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  <w:r w:rsidRPr="00462B34" w:rsidR="00A838E5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GMT</w:t>
      </w:r>
      <w:r w:rsidRPr="00462B34" w:rsidR="00392AAF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on </w:t>
      </w:r>
      <w:r w:rsidRPr="00462B34" w:rsidR="003839CA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Tuesday</w:t>
      </w:r>
      <w:r w:rsidRPr="00462B34" w:rsidR="00E51283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  <w:r w:rsidRPr="00462B34" w:rsidR="00E932EC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2</w:t>
      </w:r>
      <w:r w:rsidRPr="00462B34" w:rsidR="003839CA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1</w:t>
      </w:r>
      <w:r w:rsidRPr="00462B34" w:rsidR="003839CA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vertAlign w:val="superscript"/>
        </w:rPr>
        <w:t>st</w:t>
      </w:r>
      <w:r w:rsidRPr="00462B34" w:rsidR="00E932EC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  <w:r w:rsidRPr="00462B34" w:rsidR="003839CA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March</w:t>
      </w:r>
      <w:r w:rsidRPr="00462B34" w:rsidR="2A6ACC9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)</w:t>
      </w:r>
      <w:r w:rsidRPr="00462B34" w:rsidR="42903028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</w:p>
    <w:p w:rsidRPr="00462B34" w:rsidR="00861D80" w:rsidP="00293758" w:rsidRDefault="00846680" w14:paraId="4028DDA0" w14:textId="7DCC7560">
      <w:pPr>
        <w:spacing w:before="120" w:after="120"/>
        <w:rPr>
          <w:rFonts w:ascii="Century Gothic" w:hAnsi="Century Gothic"/>
          <w:color w:val="000000" w:themeColor="tex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The report</w:t>
      </w:r>
      <w:r w:rsidRPr="00462B34" w:rsidR="004A7DD9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can be found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here</w:t>
      </w:r>
      <w:r w:rsidRPr="00462B34" w:rsidR="00774657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: </w:t>
      </w:r>
      <w:hyperlink w:history="1" r:id="rId12">
        <w:r w:rsidRPr="00462B34" w:rsidR="003839CA">
          <w:rPr>
            <w:rStyle w:val="Hyperlink"/>
            <w:rFonts w:ascii="Century Gothic" w:hAnsi="Century Gothic"/>
            <w:sz w:val="22"/>
            <w:szCs w:val="22"/>
          </w:rPr>
          <w:t>https://www.energy-transitions.org/publications/financing-the-transition/</w:t>
        </w:r>
      </w:hyperlink>
      <w:r w:rsidRPr="00462B34" w:rsidR="003839CA">
        <w:rPr>
          <w:rFonts w:ascii="Century Gothic" w:hAnsi="Century Gothic"/>
          <w:sz w:val="22"/>
          <w:szCs w:val="22"/>
        </w:rPr>
        <w:t xml:space="preserve"> </w:t>
      </w:r>
    </w:p>
    <w:p w:rsidRPr="00462B34" w:rsidR="004B7DB5" w:rsidP="00293758" w:rsidRDefault="004B7DB5" w14:paraId="13516220" w14:textId="2BE40708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OR</w:t>
      </w:r>
      <w:r w:rsidRPr="00462B34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: </w:t>
      </w:r>
      <w:hyperlink w:history="1" r:id="rId13">
        <w:r w:rsidRPr="001363FF" w:rsidR="00462B34">
          <w:rPr>
            <w:rStyle w:val="Hyperlink"/>
            <w:rFonts w:ascii="Century Gothic" w:hAnsi="Century Gothic" w:eastAsia="Century Gothic" w:cs="Segoe UI Emoji"/>
            <w:sz w:val="22"/>
            <w:szCs w:val="22"/>
          </w:rPr>
          <w:t>https://bit.ly/4262zoy</w:t>
        </w:r>
      </w:hyperlink>
      <w:r w:rsidR="00462B34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 </w:t>
      </w:r>
    </w:p>
    <w:p w:rsidRPr="00462B34" w:rsidR="00D05488" w:rsidP="00D05488" w:rsidRDefault="00D05488" w14:paraId="4A176F0C" w14:textId="209481BB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D05488" w:rsidP="00D05488" w:rsidRDefault="00D05488" w14:paraId="1F1CDCE9" w14:textId="6A5E5B81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Link to all social media assets </w:t>
      </w:r>
    </w:p>
    <w:p w:rsidRPr="00462B34" w:rsidR="008E492E" w:rsidP="00D05488" w:rsidRDefault="00D05488" w14:paraId="37979EBA" w14:textId="2CB84A56">
      <w:pPr>
        <w:spacing w:before="120" w:after="120"/>
        <w:rPr>
          <w:rFonts w:ascii="Century Gothic" w:hAnsi="Century Gothic" w:eastAsia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All social media assets (social cards and </w:t>
      </w:r>
      <w:r w:rsidRPr="00462B34" w:rsidR="000A4D7E">
        <w:rPr>
          <w:rFonts w:ascii="Century Gothic" w:hAnsi="Century Gothic" w:eastAsia="Century Gothic" w:cs="Century Gothic"/>
          <w:color w:val="auto"/>
          <w:sz w:val="22"/>
          <w:szCs w:val="22"/>
        </w:rPr>
        <w:t>explainers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) </w:t>
      </w:r>
      <w:r w:rsidRPr="00462B34" w:rsidR="00F65818">
        <w:rPr>
          <w:rFonts w:ascii="Century Gothic" w:hAnsi="Century Gothic" w:eastAsia="Century Gothic" w:cs="Century Gothic"/>
          <w:color w:val="auto"/>
          <w:sz w:val="22"/>
          <w:szCs w:val="22"/>
        </w:rPr>
        <w:t>will be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uploaded to </w:t>
      </w:r>
      <w:proofErr w:type="spellStart"/>
      <w:r w:rsidR="008048CB">
        <w:rPr>
          <w:rFonts w:ascii="Century Gothic" w:hAnsi="Century Gothic" w:eastAsia="Century Gothic" w:cs="Century Gothic"/>
          <w:color w:val="auto"/>
          <w:sz w:val="22"/>
          <w:szCs w:val="22"/>
        </w:rPr>
        <w:t>Sharepoint</w:t>
      </w:r>
      <w:proofErr w:type="spellEnd"/>
      <w:r w:rsidRPr="00462B34" w:rsidR="00F6581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003E4C27">
        <w:rPr>
          <w:rFonts w:ascii="Century Gothic" w:hAnsi="Century Gothic" w:eastAsia="Century Gothic" w:cs="Century Gothic"/>
          <w:color w:val="auto"/>
          <w:sz w:val="22"/>
          <w:szCs w:val="22"/>
        </w:rPr>
        <w:t>prior to the launch date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. </w:t>
      </w:r>
      <w:r w:rsidRPr="00462B34" w:rsidR="000A5456">
        <w:rPr>
          <w:rFonts w:ascii="Century Gothic" w:hAnsi="Century Gothic" w:eastAsia="Century Gothic" w:cs="Century Gothic"/>
          <w:color w:val="auto"/>
          <w:sz w:val="22"/>
          <w:szCs w:val="22"/>
        </w:rPr>
        <w:t>They can be directly accessed through this link:</w:t>
      </w:r>
    </w:p>
    <w:p w:rsidRPr="004429B5" w:rsidR="008048CB" w:rsidP="00D05488" w:rsidRDefault="004429B5" w14:paraId="268F5D05" w14:textId="0140594E" w14:noSpellErr="1">
      <w:pPr>
        <w:spacing w:before="120" w:after="120"/>
        <w:rPr>
          <w:rStyle w:val="Hyperlink"/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fldChar w:fldCharType="begin"/>
      </w:r>
      <w:r>
        <w:rPr>
          <w:rFonts w:ascii="Century Gothic" w:hAnsi="Century Gothic"/>
          <w:sz w:val="22"/>
          <w:szCs w:val="22"/>
        </w:rPr>
        <w:instrText xml:space="preserve"> HYPERLINK "https://systemiq.sharepoint.com/:f:/s/PMO/EuURTHBOQrJBpg3ZqDXsMF8BiF_FbenyrKNxViTarqIP6A?e=onLMoC" </w:instrText>
      </w:r>
      <w:r>
        <w:rPr>
          <w:rFonts w:ascii="Century Gothic" w:hAnsi="Century Gothic"/>
          <w:sz w:val="22"/>
          <w:szCs w:val="22"/>
        </w:rPr>
      </w:r>
      <w:r>
        <w:rPr>
          <w:rFonts w:ascii="Century Gothic" w:hAnsi="Century Gothic"/>
          <w:sz w:val="22"/>
          <w:szCs w:val="22"/>
        </w:rPr>
        <w:fldChar w:fldCharType="separate"/>
      </w:r>
      <w:r w:rsidRPr="004429B5" w:rsidR="004429B5">
        <w:rPr>
          <w:rStyle w:val="Hyperlink"/>
          <w:rFonts w:ascii="Century Gothic" w:hAnsi="Century Gothic"/>
          <w:sz w:val="22"/>
          <w:szCs w:val="22"/>
        </w:rPr>
        <w:t>Financing the Transition - Social Media Pack</w:t>
      </w:r>
    </w:p>
    <w:p w:rsidRPr="00462B34" w:rsidR="00F83462" w:rsidP="00D05488" w:rsidRDefault="004429B5" w14:paraId="2A3D2E13" w14:textId="540078B3" w14:noSpellErr="1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  <w:r w:rsidRPr="78B63BF4">
        <w:rPr>
          <w:rFonts w:ascii="Century Gothic" w:hAnsi="Century Gothic"/>
          <w:sz w:val="22"/>
          <w:szCs w:val="22"/>
        </w:rPr>
        <w:fldChar w:fldCharType="end"/>
      </w:r>
    </w:p>
    <w:p w:rsidRPr="00462B34" w:rsidR="00D05488" w:rsidP="00D05488" w:rsidRDefault="00D05488" w14:paraId="4151ECD5" w14:textId="5DCBCDCA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ETC social media handles</w:t>
      </w:r>
    </w:p>
    <w:p w:rsidRPr="00462B34" w:rsidR="00F60145" w:rsidP="00D05488" w:rsidRDefault="00F60145" w14:paraId="4B62C3D3" w14:textId="549B5FB9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Please remember to tag the ETC channels in any and all communications around the report launch and report’s messaging. </w:t>
      </w:r>
    </w:p>
    <w:p w:rsidRPr="00462B34" w:rsidR="00D05488" w:rsidP="00D05488" w:rsidRDefault="00D05488" w14:paraId="43603003" w14:textId="40725A78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Twitter</w:t>
      </w:r>
      <w:r w:rsidRPr="00462B34" w:rsidR="00347806">
        <w:rPr>
          <w:rFonts w:ascii="Century Gothic" w:hAnsi="Century Gothic" w:eastAsia="Century Gothic" w:cs="Century Gothic"/>
          <w:color w:val="FF0000"/>
          <w:sz w:val="22"/>
          <w:szCs w:val="22"/>
        </w:rPr>
        <w:t>:</w:t>
      </w:r>
      <w:r w:rsidRPr="00462B34">
        <w:rPr>
          <w:rFonts w:ascii="Century Gothic" w:hAnsi="Century Gothic" w:eastAsia="Century Gothic" w:cs="Century Gothic"/>
          <w:color w:val="FF0000"/>
          <w:sz w:val="22"/>
          <w:szCs w:val="22"/>
        </w:rPr>
        <w:t xml:space="preserve"> </w:t>
      </w:r>
      <w:r w:rsidRPr="00462B34">
        <w:rPr>
          <w:rFonts w:ascii="Century Gothic" w:hAnsi="Century Gothic" w:eastAsia="Century Gothic" w:cs="Century Gothic"/>
          <w:bCs/>
          <w:color w:val="004876" w:themeColor="accent1"/>
          <w:sz w:val="22"/>
          <w:szCs w:val="22"/>
        </w:rPr>
        <w:t>@ETC_Energy</w:t>
      </w:r>
    </w:p>
    <w:p w:rsidRPr="00462B34" w:rsidR="00D05488" w:rsidP="495B52FB" w:rsidRDefault="410E3C1F" w14:paraId="4AD813C0" w14:textId="17489452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LinkedIn: </w:t>
      </w:r>
      <w:r w:rsidRPr="00462B34">
        <w:rPr>
          <w:rFonts w:ascii="Century Gothic" w:hAnsi="Century Gothic" w:eastAsia="Century Gothic" w:cs="Century Gothic"/>
          <w:bCs/>
          <w:color w:val="004876" w:themeColor="accent1"/>
          <w:sz w:val="22"/>
          <w:szCs w:val="22"/>
        </w:rPr>
        <w:t>Energy Transitions Commission –</w:t>
      </w:r>
      <w:r w:rsidRPr="00462B34">
        <w:rPr>
          <w:rFonts w:ascii="Century Gothic" w:hAnsi="Century Gothic" w:eastAsia="Century Gothic" w:cs="Century Gothic"/>
          <w:color w:val="FF0000"/>
          <w:sz w:val="22"/>
          <w:szCs w:val="22"/>
        </w:rPr>
        <w:t xml:space="preserve"> </w:t>
      </w:r>
      <w:r w:rsidRPr="00462B34" w:rsidR="000A5456">
        <w:rPr>
          <w:rFonts w:ascii="Century Gothic" w:hAnsi="Century Gothic" w:eastAsia="Century Gothic" w:cs="Century Gothic"/>
          <w:color w:val="FF0000"/>
          <w:sz w:val="22"/>
          <w:szCs w:val="22"/>
        </w:rPr>
        <w:t xml:space="preserve"> </w:t>
      </w:r>
      <w:hyperlink w:history="1" r:id="rId18">
        <w:r w:rsidRPr="00462B34" w:rsidR="00E907CE">
          <w:rPr>
            <w:rStyle w:val="Hyperlink"/>
            <w:rFonts w:ascii="Century Gothic" w:hAnsi="Century Gothic" w:eastAsia="Century Gothic" w:cs="Century Gothic"/>
            <w:sz w:val="22"/>
            <w:szCs w:val="22"/>
          </w:rPr>
          <w:t>https://www.linkedin.com/company/energy-transitions-commission/</w:t>
        </w:r>
      </w:hyperlink>
      <w:r w:rsidRPr="00462B34" w:rsidR="00E907CE">
        <w:rPr>
          <w:rStyle w:val="Hyperlink"/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</w:p>
    <w:p w:rsidRPr="00462B34" w:rsidR="00D05488" w:rsidP="00D05488" w:rsidRDefault="00D05488" w14:paraId="2A06DDE9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3E4C27" w:rsidP="00D05488" w:rsidRDefault="00D05488" w14:paraId="72159024" w14:textId="486DBD60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Launch hashtags</w:t>
      </w:r>
    </w:p>
    <w:p w:rsidRPr="00462B34" w:rsidR="2BC0E107" w:rsidP="495B52FB" w:rsidRDefault="2BC0E107" w14:paraId="1AA42A68" w14:textId="39C1B535">
      <w:pPr>
        <w:spacing w:before="120" w:after="120" w:line="259" w:lineRule="auto"/>
        <w:rPr>
          <w:rFonts w:ascii="Century Gothic" w:hAnsi="Century Gothic" w:eastAsia="Century Gothic" w:cs="Century Gothic"/>
          <w:color w:val="FF0000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The </w:t>
      </w:r>
      <w:r w:rsidRPr="00462B34" w:rsidR="003E4C27">
        <w:rPr>
          <w:rFonts w:ascii="Century Gothic" w:hAnsi="Century Gothic" w:eastAsia="Century Gothic" w:cs="Century Gothic"/>
          <w:color w:val="auto"/>
          <w:sz w:val="22"/>
          <w:szCs w:val="22"/>
        </w:rPr>
        <w:t>hashtag</w:t>
      </w:r>
      <w:r w:rsidRPr="00462B34" w:rsidR="00E9540D">
        <w:rPr>
          <w:rFonts w:ascii="Century Gothic" w:hAnsi="Century Gothic" w:eastAsia="Century Gothic" w:cs="Century Gothic"/>
          <w:color w:val="auto"/>
          <w:sz w:val="22"/>
          <w:szCs w:val="22"/>
        </w:rPr>
        <w:t>s</w:t>
      </w:r>
      <w:r w:rsidRPr="00462B34" w:rsidR="003E4C27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for the </w:t>
      </w:r>
      <w:r w:rsidRPr="00462B34" w:rsidR="00273588">
        <w:rPr>
          <w:rFonts w:ascii="Century Gothic" w:hAnsi="Century Gothic" w:eastAsia="Century Gothic" w:cs="Century Gothic"/>
          <w:color w:val="auto"/>
          <w:sz w:val="22"/>
          <w:szCs w:val="22"/>
        </w:rPr>
        <w:t>report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00B94043">
        <w:rPr>
          <w:rFonts w:ascii="Century Gothic" w:hAnsi="Century Gothic" w:eastAsia="Century Gothic" w:cs="Century Gothic"/>
          <w:color w:val="auto"/>
          <w:sz w:val="22"/>
          <w:szCs w:val="22"/>
        </w:rPr>
        <w:t>are</w:t>
      </w:r>
      <w:r w:rsidRPr="00462B34" w:rsidR="002F43C8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>
        <w:rPr>
          <w:rFonts w:ascii="Century Gothic" w:hAnsi="Century Gothic" w:eastAsia="Century Gothic" w:cs="Century Gothic"/>
          <w:color w:val="FF0000"/>
          <w:sz w:val="22"/>
          <w:szCs w:val="22"/>
        </w:rPr>
        <w:t>#</w:t>
      </w:r>
      <w:r w:rsidR="00462B34">
        <w:rPr>
          <w:rFonts w:ascii="Century Gothic" w:hAnsi="Century Gothic" w:eastAsia="Century Gothic" w:cs="Century Gothic"/>
          <w:color w:val="FF0000"/>
          <w:sz w:val="22"/>
          <w:szCs w:val="22"/>
        </w:rPr>
        <w:t>FinanceTheTransition</w:t>
      </w:r>
      <w:r w:rsidRPr="00462B34" w:rsidR="00BD45C6">
        <w:rPr>
          <w:rFonts w:ascii="Century Gothic" w:hAnsi="Century Gothic" w:eastAsia="Century Gothic" w:cs="Century Gothic"/>
          <w:color w:val="FF0000"/>
          <w:sz w:val="22"/>
          <w:szCs w:val="22"/>
        </w:rPr>
        <w:t xml:space="preserve"> </w:t>
      </w:r>
      <w:r w:rsidRPr="00462B34" w:rsidR="00C73441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and </w:t>
      </w:r>
      <w:r w:rsidRPr="00462B34" w:rsidR="00BD45C6">
        <w:rPr>
          <w:rFonts w:ascii="Century Gothic" w:hAnsi="Century Gothic" w:eastAsia="Century Gothic" w:cs="Century Gothic"/>
          <w:color w:val="FF0000"/>
          <w:sz w:val="22"/>
          <w:szCs w:val="22"/>
        </w:rPr>
        <w:t>#</w:t>
      </w:r>
      <w:r w:rsidR="0022005E">
        <w:rPr>
          <w:rFonts w:ascii="Century Gothic" w:hAnsi="Century Gothic" w:eastAsia="Century Gothic" w:cs="Century Gothic"/>
          <w:color w:val="FF0000"/>
          <w:sz w:val="22"/>
          <w:szCs w:val="22"/>
        </w:rPr>
        <w:t>Transition</w:t>
      </w:r>
      <w:r w:rsidR="009216E2">
        <w:rPr>
          <w:rFonts w:ascii="Century Gothic" w:hAnsi="Century Gothic" w:eastAsia="Century Gothic" w:cs="Century Gothic"/>
          <w:color w:val="FF0000"/>
          <w:sz w:val="22"/>
          <w:szCs w:val="22"/>
        </w:rPr>
        <w:t>Finance</w:t>
      </w:r>
      <w:r w:rsidRPr="00462B34" w:rsidR="2BB6AE92">
        <w:rPr>
          <w:rFonts w:ascii="Century Gothic" w:hAnsi="Century Gothic" w:eastAsia="Century Gothic" w:cs="Century Gothic"/>
          <w:color w:val="FF0000"/>
          <w:sz w:val="22"/>
          <w:szCs w:val="22"/>
        </w:rPr>
        <w:t xml:space="preserve">. </w:t>
      </w:r>
      <w:r w:rsidRPr="00462B34" w:rsidR="2BB6AE92">
        <w:rPr>
          <w:rFonts w:ascii="Century Gothic" w:hAnsi="Century Gothic" w:eastAsia="Century Gothic" w:cs="Century Gothic"/>
          <w:color w:val="auto"/>
          <w:sz w:val="22"/>
          <w:szCs w:val="22"/>
        </w:rPr>
        <w:t>Please use the</w:t>
      </w:r>
      <w:r w:rsidRPr="00462B34" w:rsidR="006B4DFE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2BB6AE92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hashtags as often as you can in your social media activities around the report launches. </w:t>
      </w:r>
    </w:p>
    <w:p w:rsidRPr="00462B34" w:rsidR="003E4C27" w:rsidP="00D05488" w:rsidRDefault="003E4C27" w14:paraId="7EF8F150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D05488" w:rsidP="00D05488" w:rsidRDefault="00D05488" w14:paraId="1FEEAE83" w14:textId="1A63BA90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Pre-Launch</w:t>
      </w:r>
      <w:r w:rsidRPr="00462B34" w:rsidR="33E1EC1E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- Twitter</w:t>
      </w:r>
    </w:p>
    <w:p w:rsidRPr="00462B34" w:rsidR="00D05488" w:rsidP="00D05488" w:rsidRDefault="00B95DC0" w14:paraId="22A9ABF6" w14:textId="2F4C5855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[The following </w:t>
      </w:r>
      <w:r w:rsidRPr="00462B34" w:rsidR="002007E5">
        <w:rPr>
          <w:rFonts w:ascii="Century Gothic" w:hAnsi="Century Gothic" w:eastAsia="Century Gothic" w:cs="Century Gothic"/>
          <w:color w:val="auto"/>
          <w:sz w:val="22"/>
          <w:szCs w:val="22"/>
        </w:rPr>
        <w:t>template messages can be combined with any of the social cards</w:t>
      </w:r>
      <w:r w:rsidRPr="00462B34" w:rsidR="00AF27E6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002007E5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in the Google Drive. </w:t>
      </w:r>
      <w:r w:rsidRPr="00462B34" w:rsidR="006A7216">
        <w:rPr>
          <w:rFonts w:ascii="Century Gothic" w:hAnsi="Century Gothic" w:eastAsia="Century Gothic" w:cs="Century Gothic"/>
          <w:color w:val="auto"/>
          <w:sz w:val="22"/>
          <w:szCs w:val="22"/>
        </w:rPr>
        <w:t>Please remember to delete quotation marks when copy</w:t>
      </w:r>
      <w:r w:rsidRPr="00462B34" w:rsidR="002007E5">
        <w:rPr>
          <w:rFonts w:ascii="Century Gothic" w:hAnsi="Century Gothic" w:eastAsia="Century Gothic" w:cs="Century Gothic"/>
          <w:color w:val="auto"/>
          <w:sz w:val="22"/>
          <w:szCs w:val="22"/>
        </w:rPr>
        <w:t>/</w:t>
      </w:r>
      <w:r w:rsidRPr="00462B34" w:rsidR="006A7216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pasting the following 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post</w:t>
      </w:r>
      <w:r w:rsidRPr="00462B34" w:rsidR="002007E5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templates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]</w:t>
      </w:r>
    </w:p>
    <w:p w:rsidRPr="00462B34" w:rsidR="00D46861" w:rsidP="00D05488" w:rsidRDefault="00D46861" w14:paraId="5B2DE6B4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="000F3911" w:rsidP="00D05488" w:rsidRDefault="000F3911" w14:paraId="438E2D50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="001A1B48" w:rsidP="00D05488" w:rsidRDefault="001A1B48" w14:paraId="5059B205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1A1B48" w:rsidP="00D05488" w:rsidRDefault="001A1B48" w14:paraId="0F9241FE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D05488" w:rsidP="00D05488" w:rsidRDefault="00D05488" w14:paraId="6A0CE038" w14:textId="1440C506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lastRenderedPageBreak/>
        <w:t>Posts by commissioners and their organisations</w:t>
      </w:r>
    </w:p>
    <w:p w:rsidR="003E52A1" w:rsidP="00376E90" w:rsidRDefault="00B60CC4" w14:paraId="7108973F" w14:textId="5276C255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“</w:t>
      </w:r>
      <w:r w:rsidRPr="00462B34" w:rsidR="0012674D">
        <w:rPr>
          <w:rFonts w:ascii="Century Gothic" w:hAnsi="Century Gothic" w:eastAsia="Century Gothic" w:cs="Century Gothic"/>
          <w:color w:val="auto"/>
          <w:sz w:val="22"/>
          <w:szCs w:val="22"/>
        </w:rPr>
        <w:t>Proud to back the latest @ETC_Energy paper</w:t>
      </w:r>
      <w:r w:rsidRPr="00462B34" w:rsidR="00F942D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="0022005E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on #TransitionFinance. </w:t>
      </w:r>
    </w:p>
    <w:p w:rsidR="0053288A" w:rsidP="00376E90" w:rsidRDefault="0053288A" w14:paraId="1E02D590" w14:textId="1CB323AA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Investments in clean energy must quadruple within the next two decades for the world to reach net-zero by </w:t>
      </w:r>
      <w:r w:rsidR="006430EB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mid-century. </w:t>
      </w:r>
    </w:p>
    <w:p w:rsidRPr="00462B34" w:rsidR="00B60CC4" w:rsidP="00376E90" w:rsidRDefault="00376E90" w14:paraId="6CEF251D" w14:textId="63EEE90B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Launching </w:t>
      </w:r>
      <w:r w:rsidR="00A403F2">
        <w:rPr>
          <w:rFonts w:ascii="Century Gothic" w:hAnsi="Century Gothic" w:eastAsia="Century Gothic" w:cs="Century Gothic"/>
          <w:color w:val="auto"/>
          <w:sz w:val="22"/>
          <w:szCs w:val="22"/>
        </w:rPr>
        <w:t>March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2</w:t>
      </w:r>
      <w:r w:rsidR="00A403F2">
        <w:rPr>
          <w:rFonts w:ascii="Century Gothic" w:hAnsi="Century Gothic" w:eastAsia="Century Gothic" w:cs="Century Gothic"/>
          <w:color w:val="auto"/>
          <w:sz w:val="22"/>
          <w:szCs w:val="22"/>
        </w:rPr>
        <w:t>1st</w:t>
      </w:r>
      <w:r w:rsidRPr="00462B34">
        <w:rPr>
          <w:rFonts w:ascii="Segoe UI Emoji" w:hAnsi="Segoe UI Emoji" w:eastAsia="Century Gothic" w:cs="Segoe UI Emoji"/>
          <w:color w:val="auto"/>
          <w:sz w:val="22"/>
          <w:szCs w:val="22"/>
        </w:rPr>
        <w:t>📅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#</w:t>
      </w:r>
      <w:r w:rsidR="00A403F2">
        <w:rPr>
          <w:rFonts w:ascii="Century Gothic" w:hAnsi="Century Gothic" w:eastAsia="Century Gothic" w:cs="Century Gothic"/>
          <w:color w:val="auto"/>
          <w:sz w:val="22"/>
          <w:szCs w:val="22"/>
        </w:rPr>
        <w:t>FinanceTheTransition</w:t>
      </w:r>
      <w:r w:rsidRPr="00462B34" w:rsidR="00B60CC4">
        <w:rPr>
          <w:rFonts w:ascii="Century Gothic" w:hAnsi="Century Gothic" w:eastAsia="Century Gothic" w:cs="Century Gothic"/>
          <w:color w:val="auto"/>
          <w:sz w:val="22"/>
          <w:szCs w:val="22"/>
        </w:rPr>
        <w:t>”</w:t>
      </w:r>
    </w:p>
    <w:p w:rsidRPr="00462B34" w:rsidR="00B62EA4" w:rsidP="00454FF9" w:rsidRDefault="00B62EA4" w14:paraId="75D9E7F2" w14:textId="77777777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</w:p>
    <w:p w:rsidR="00E725DB" w:rsidP="00780748" w:rsidRDefault="00780748" w14:paraId="6F7BAA69" w14:textId="665B2D38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“</w:t>
      </w:r>
      <w:r w:rsidRPr="0093560F" w:rsidR="005C3D4A">
        <w:rPr>
          <w:rFonts w:ascii="Century Gothic" w:hAnsi="Century Gothic" w:eastAsia="Century Gothic" w:cs="Century Gothic"/>
          <w:color w:val="auto"/>
          <w:sz w:val="22"/>
          <w:szCs w:val="22"/>
        </w:rPr>
        <w:t>$3.5 trillion a year of capital investment will be needed between now and 2050 to build a net-zero global economy</w:t>
      </w:r>
      <w:r w:rsidR="000E3F89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. Up from today’s </w:t>
      </w:r>
      <w:r w:rsidR="00422ACD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yearly $1 trillion. </w:t>
      </w:r>
    </w:p>
    <w:p w:rsidR="00D116B9" w:rsidP="00454FF9" w:rsidRDefault="00780748" w14:paraId="44A6E609" w14:textId="77777777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Our </w:t>
      </w:r>
      <w:r w:rsidR="007232FC">
        <w:rPr>
          <w:rFonts w:ascii="Century Gothic" w:hAnsi="Century Gothic" w:eastAsia="Century Gothic" w:cs="Century Gothic"/>
          <w:color w:val="auto"/>
          <w:sz w:val="22"/>
          <w:szCs w:val="22"/>
        </w:rPr>
        <w:t>upcoming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@ETC_Energy report #</w:t>
      </w:r>
      <w:r w:rsidR="00A403F2">
        <w:rPr>
          <w:rFonts w:ascii="Century Gothic" w:hAnsi="Century Gothic" w:eastAsia="Century Gothic" w:cs="Century Gothic"/>
          <w:color w:val="auto"/>
          <w:sz w:val="22"/>
          <w:szCs w:val="22"/>
        </w:rPr>
        <w:t>FinanceTheTransition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="007232FC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also identifies </w:t>
      </w:r>
      <w:r w:rsidR="00D116B9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concessional/grant payments necessary. </w:t>
      </w:r>
    </w:p>
    <w:p w:rsidRPr="00462B34" w:rsidR="00B62EA4" w:rsidP="00454FF9" w:rsidRDefault="00D116B9" w14:paraId="094F2AA7" w14:textId="3671CF42">
      <w:pPr>
        <w:spacing w:before="120" w:after="120" w:line="259" w:lineRule="auto"/>
        <w:rPr>
          <w:rFonts w:ascii="Century Gothic" w:hAnsi="Century Gothic" w:eastAsia="Century Gothic" w:cs="Century Gothic"/>
          <w:color w:val="auto"/>
          <w:sz w:val="22"/>
          <w:szCs w:val="22"/>
        </w:rPr>
      </w:pPr>
      <w:r>
        <w:rPr>
          <w:rFonts w:ascii="Century Gothic" w:hAnsi="Century Gothic" w:eastAsia="Century Gothic" w:cs="Century Gothic"/>
          <w:color w:val="auto"/>
          <w:sz w:val="22"/>
          <w:szCs w:val="22"/>
        </w:rPr>
        <w:t>Coming March 21</w:t>
      </w:r>
      <w:r w:rsidRPr="00D116B9">
        <w:rPr>
          <w:rFonts w:ascii="Century Gothic" w:hAnsi="Century Gothic" w:eastAsia="Century Gothic" w:cs="Century Gothic"/>
          <w:color w:val="auto"/>
          <w:sz w:val="22"/>
          <w:szCs w:val="22"/>
          <w:vertAlign w:val="superscript"/>
        </w:rPr>
        <w:t>st</w:t>
      </w:r>
      <w:r w:rsidRPr="00462B34" w:rsidR="00780748">
        <w:rPr>
          <w:rFonts w:ascii="Century Gothic" w:hAnsi="Century Gothic" w:eastAsia="Century Gothic" w:cs="Century Gothic"/>
          <w:color w:val="auto"/>
          <w:sz w:val="22"/>
          <w:szCs w:val="22"/>
        </w:rPr>
        <w:t>.”</w:t>
      </w:r>
    </w:p>
    <w:p w:rsidRPr="00462B34" w:rsidR="00B00DEE" w:rsidP="495B52FB" w:rsidRDefault="00B00DEE" w14:paraId="62C06114" w14:textId="77777777">
      <w:pPr>
        <w:spacing w:before="120" w:after="120"/>
        <w:rPr>
          <w:rFonts w:ascii="Century Gothic" w:hAnsi="Century Gothic" w:eastAsia="Century Gothic" w:cs="Century Gothic"/>
          <w:color w:val="FF0000"/>
          <w:sz w:val="22"/>
          <w:szCs w:val="22"/>
        </w:rPr>
      </w:pPr>
    </w:p>
    <w:p w:rsidRPr="00462B34" w:rsidR="00D05488" w:rsidP="00D05488" w:rsidRDefault="00D05488" w14:paraId="41F8F777" w14:textId="27B789D3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Posts by partners and their organisations</w:t>
      </w:r>
    </w:p>
    <w:p w:rsidRPr="00462B34" w:rsidR="00540B6B" w:rsidP="00663AA6" w:rsidRDefault="00663AA6" w14:paraId="63CBE87F" w14:textId="5F1B1091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>“</w:t>
      </w:r>
      <w:r w:rsidRPr="00462B34" w:rsidR="00796E21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Look </w:t>
      </w:r>
      <w:r w:rsidRPr="00462B34" w:rsidR="007F5247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out for the 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new @ETC_Energy </w:t>
      </w:r>
      <w:r w:rsidRPr="00462B34" w:rsidR="003B18C0">
        <w:rPr>
          <w:rFonts w:ascii="Century Gothic" w:hAnsi="Century Gothic" w:eastAsia="Century Gothic" w:cs="Century Gothic"/>
          <w:color w:val="auto"/>
          <w:sz w:val="22"/>
          <w:szCs w:val="22"/>
        </w:rPr>
        <w:t>paper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 w:rsidR="005744E0">
        <w:rPr>
          <w:rFonts w:ascii="Century Gothic" w:hAnsi="Century Gothic" w:eastAsia="Century Gothic" w:cs="Century Gothic"/>
          <w:color w:val="auto"/>
          <w:sz w:val="22"/>
          <w:szCs w:val="22"/>
        </w:rPr>
        <w:t>#</w:t>
      </w:r>
      <w:r w:rsidR="00FF070E">
        <w:rPr>
          <w:rFonts w:ascii="Century Gothic" w:hAnsi="Century Gothic" w:eastAsia="Century Gothic" w:cs="Century Gothic"/>
          <w:color w:val="auto"/>
          <w:sz w:val="22"/>
          <w:szCs w:val="22"/>
        </w:rPr>
        <w:t>FinanceTheTransition</w:t>
      </w:r>
      <w:r w:rsidRPr="00462B34" w:rsidR="005744E0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  <w:r w:rsidRPr="00462B34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coming </w:t>
      </w:r>
      <w:r w:rsidR="00FF070E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March </w:t>
      </w:r>
      <w:r w:rsidRPr="00462B34" w:rsidR="003168D4">
        <w:rPr>
          <w:rFonts w:ascii="Century Gothic" w:hAnsi="Century Gothic" w:eastAsia="Century Gothic" w:cs="Century Gothic"/>
          <w:color w:val="auto"/>
          <w:sz w:val="22"/>
          <w:szCs w:val="22"/>
        </w:rPr>
        <w:t>2</w:t>
      </w:r>
      <w:r w:rsidR="00FF070E">
        <w:rPr>
          <w:rFonts w:ascii="Century Gothic" w:hAnsi="Century Gothic" w:eastAsia="Century Gothic" w:cs="Century Gothic"/>
          <w:color w:val="auto"/>
          <w:sz w:val="22"/>
          <w:szCs w:val="22"/>
        </w:rPr>
        <w:t>1st</w:t>
      </w:r>
      <w:r w:rsidRPr="00462B34">
        <w:rPr>
          <w:rFonts w:ascii="Segoe UI Emoji" w:hAnsi="Segoe UI Emoji" w:eastAsia="Century Gothic" w:cs="Segoe UI Emoji"/>
          <w:color w:val="auto"/>
          <w:sz w:val="22"/>
          <w:szCs w:val="22"/>
        </w:rPr>
        <w:t>📅</w:t>
      </w:r>
      <w:r w:rsidRPr="00462B34" w:rsidR="006C2F7C">
        <w:rPr>
          <w:rFonts w:ascii="Century Gothic" w:hAnsi="Century Gothic" w:eastAsia="Century Gothic" w:cs="Century Gothic"/>
          <w:color w:val="auto"/>
          <w:sz w:val="22"/>
          <w:szCs w:val="22"/>
        </w:rPr>
        <w:t xml:space="preserve"> </w:t>
      </w:r>
    </w:p>
    <w:p w:rsidRPr="002A0506" w:rsidR="00663AA6" w:rsidP="00663AA6" w:rsidRDefault="0055224F" w14:paraId="39FF9268" w14:textId="78EF4641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  <w:highlight w:val="red"/>
        </w:rPr>
      </w:pPr>
      <w:r w:rsidRPr="0055224F">
        <w:rPr>
          <w:rFonts w:ascii="Century Gothic" w:hAnsi="Century Gothic" w:eastAsia="Century Gothic" w:cs="Century Gothic"/>
          <w:color w:val="auto"/>
          <w:sz w:val="22"/>
          <w:szCs w:val="22"/>
        </w:rPr>
        <w:t>Their analysis looks at two conceptually different - but equally necessary - categories of financial flow required for the transition: capital investment and concessional/grant payments</w:t>
      </w:r>
      <w:r w:rsidRPr="002A0506" w:rsidR="002A0506">
        <w:rPr>
          <w:rFonts w:ascii="Century Gothic" w:hAnsi="Century Gothic" w:eastAsia="Century Gothic" w:cs="Century Gothic"/>
          <w:color w:val="auto"/>
          <w:sz w:val="22"/>
          <w:szCs w:val="22"/>
        </w:rPr>
        <w:t>.</w:t>
      </w:r>
      <w:r w:rsidRPr="00462B34" w:rsidR="00FD2F9E">
        <w:rPr>
          <w:rFonts w:ascii="Century Gothic" w:hAnsi="Century Gothic" w:eastAsia="Century Gothic" w:cs="Century Gothic"/>
          <w:color w:val="auto"/>
          <w:sz w:val="22"/>
          <w:szCs w:val="22"/>
        </w:rPr>
        <w:t>”</w:t>
      </w:r>
    </w:p>
    <w:p w:rsidRPr="00462B34" w:rsidR="005B457A" w:rsidP="00D05488" w:rsidRDefault="005B457A" w14:paraId="535C26CC" w14:textId="77777777">
      <w:pPr>
        <w:spacing w:before="120" w:after="120"/>
        <w:rPr>
          <w:rFonts w:ascii="Century Gothic" w:hAnsi="Century Gothic" w:eastAsia="Century Gothic" w:cs="Century Gothic"/>
          <w:b/>
          <w:color w:val="FF0000"/>
          <w:sz w:val="22"/>
          <w:szCs w:val="22"/>
        </w:rPr>
      </w:pPr>
    </w:p>
    <w:p w:rsidRPr="00462B34" w:rsidR="00D05488" w:rsidP="00D05488" w:rsidRDefault="00D05488" w14:paraId="7958A96F" w14:textId="2EDCF5E8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On the day of the launch - Embargoed until </w:t>
      </w:r>
      <w:r w:rsidRPr="00462B34" w:rsidR="00236FFE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00:01</w:t>
      </w:r>
      <w:r w:rsidRPr="00462B34" w:rsidR="00392AAF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, </w:t>
      </w:r>
      <w:r w:rsidR="00526467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Tuesday</w:t>
      </w:r>
      <w:r w:rsidRPr="00462B34" w:rsidR="00A72BDD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  <w:r w:rsidRPr="00462B34" w:rsidR="00633559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2</w:t>
      </w:r>
      <w:r w:rsidR="00526467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1</w:t>
      </w:r>
      <w:r w:rsidRPr="00526467" w:rsidR="00526467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vertAlign w:val="superscript"/>
        </w:rPr>
        <w:t>st</w:t>
      </w:r>
      <w:r w:rsidRPr="00462B34" w:rsidR="00633559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 xml:space="preserve"> </w:t>
      </w:r>
      <w:r w:rsidR="00526467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</w:rPr>
        <w:t>March</w:t>
      </w:r>
    </w:p>
    <w:p w:rsidRPr="00462B34" w:rsidR="00D05488" w:rsidP="00D05488" w:rsidRDefault="00D05488" w14:paraId="596910D1" w14:textId="77777777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u w:val="single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u w:val="single"/>
        </w:rPr>
        <w:t>Twitter</w:t>
      </w:r>
    </w:p>
    <w:p w:rsidRPr="00D80386" w:rsidR="00D80386" w:rsidP="00D80386" w:rsidRDefault="007E3972" w14:paraId="47D3414A" w14:textId="1C055E97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Segoe UI Emoji"/>
          <w:color w:val="auto"/>
          <w:sz w:val="22"/>
          <w:szCs w:val="22"/>
        </w:rPr>
        <w:t>“</w:t>
      </w:r>
      <w:r w:rsidRPr="00D80386" w:rsidR="00D80386">
        <w:rPr>
          <w:rFonts w:ascii="Century Gothic" w:hAnsi="Century Gothic" w:eastAsia="Century Gothic" w:cs="Segoe UI Emoji"/>
          <w:color w:val="auto"/>
          <w:sz w:val="22"/>
          <w:szCs w:val="22"/>
        </w:rPr>
        <w:t>New @ETC_Energy report shows investment in clean energy must quadruple within the next two decades for us to reach #NetZero.</w:t>
      </w:r>
    </w:p>
    <w:p w:rsidRPr="00D80386" w:rsidR="00D80386" w:rsidP="00D80386" w:rsidRDefault="00D80386" w14:paraId="59E8B44D" w14:textId="3179CE72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D80386">
        <w:rPr>
          <w:rFonts w:ascii="Century Gothic" w:hAnsi="Century Gothic" w:eastAsia="Century Gothic" w:cs="Segoe UI Emoji"/>
          <w:color w:val="auto"/>
          <w:sz w:val="22"/>
          <w:szCs w:val="22"/>
        </w:rPr>
        <w:t>Concessional/Grant payments will also be required for early coal exit, deforestation and CDR.</w:t>
      </w:r>
    </w:p>
    <w:p w:rsidRPr="00250465" w:rsidR="00DA32A1" w:rsidP="00250465" w:rsidRDefault="00D80386" w14:paraId="0AE67F08" w14:textId="7460E7FB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D80386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Read it here: </w:t>
      </w:r>
      <w:hyperlink w:history="1" r:id="rId19">
        <w:r w:rsidRPr="00D80386">
          <w:rPr>
            <w:rStyle w:val="Hyperlink"/>
            <w:rFonts w:ascii="Century Gothic" w:hAnsi="Century Gothic" w:eastAsia="Century Gothic" w:cs="Segoe UI Emoji"/>
            <w:sz w:val="22"/>
            <w:szCs w:val="22"/>
          </w:rPr>
          <w:t>https://bit.ly/4262zoy</w:t>
        </w:r>
      </w:hyperlink>
      <w:r w:rsidR="00526467">
        <w:rPr>
          <w:rFonts w:ascii="Century Gothic" w:hAnsi="Century Gothic" w:eastAsia="Century Gothic" w:cs="Segoe UI Emoji"/>
          <w:color w:val="auto"/>
          <w:sz w:val="22"/>
          <w:szCs w:val="22"/>
        </w:rPr>
        <w:br/>
      </w:r>
      <w:r w:rsidRPr="00D80386">
        <w:rPr>
          <w:rFonts w:ascii="Century Gothic" w:hAnsi="Century Gothic" w:eastAsia="Century Gothic" w:cs="Segoe UI Emoji"/>
          <w:color w:val="auto"/>
          <w:sz w:val="22"/>
          <w:szCs w:val="22"/>
        </w:rPr>
        <w:t>#FinanceTheTransition</w:t>
      </w:r>
      <w:r w:rsidRPr="00462B34" w:rsidR="00EC07A3">
        <w:rPr>
          <w:rFonts w:ascii="Century Gothic" w:hAnsi="Century Gothic" w:eastAsia="Century Gothic" w:cs="Century Gothic"/>
          <w:color w:val="auto"/>
          <w:sz w:val="22"/>
          <w:szCs w:val="22"/>
        </w:rPr>
        <w:t>”</w:t>
      </w:r>
    </w:p>
    <w:p w:rsidRPr="00462B34" w:rsidR="00526467" w:rsidP="003D0233" w:rsidRDefault="00526467" w14:paraId="510BFDA2" w14:textId="77777777">
      <w:pPr>
        <w:spacing w:before="120" w:after="120"/>
        <w:rPr>
          <w:rFonts w:ascii="Century Gothic" w:hAnsi="Century Gothic" w:eastAsia="Century Gothic" w:cs="Century Gothic"/>
          <w:color w:val="auto"/>
          <w:sz w:val="22"/>
          <w:szCs w:val="22"/>
        </w:rPr>
      </w:pPr>
    </w:p>
    <w:p w:rsidRPr="001B621D" w:rsidR="001B621D" w:rsidP="001B621D" w:rsidRDefault="00DA32A1" w14:paraId="25475BC4" w14:textId="32C6D444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462B34">
        <w:rPr>
          <w:rFonts w:ascii="Century Gothic" w:hAnsi="Century Gothic" w:eastAsia="Century Gothic" w:cs="Segoe UI Emoji"/>
          <w:color w:val="auto"/>
          <w:sz w:val="22"/>
          <w:szCs w:val="22"/>
        </w:rPr>
        <w:t>“</w:t>
      </w:r>
      <w:r w:rsidRPr="001B621D" w:rsidR="001B621D">
        <w:rPr>
          <w:rFonts w:ascii="Century Gothic" w:hAnsi="Century Gothic" w:eastAsia="Century Gothic" w:cs="Segoe UI Emoji"/>
          <w:color w:val="auto"/>
          <w:sz w:val="22"/>
          <w:szCs w:val="22"/>
        </w:rPr>
        <w:t>@</w:t>
      </w:r>
      <w:proofErr w:type="spellStart"/>
      <w:r w:rsidRPr="001B621D" w:rsidR="001B621D">
        <w:rPr>
          <w:rFonts w:ascii="Century Gothic" w:hAnsi="Century Gothic" w:eastAsia="Century Gothic" w:cs="Segoe UI Emoji"/>
          <w:color w:val="auto"/>
          <w:sz w:val="22"/>
          <w:szCs w:val="22"/>
        </w:rPr>
        <w:t>ETC_Energy</w:t>
      </w:r>
      <w:proofErr w:type="spellEnd"/>
      <w:r w:rsidRPr="001B621D" w:rsidR="001B621D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 have launched their latest report on #TransitionFinance. </w:t>
      </w:r>
    </w:p>
    <w:p w:rsidRPr="001B621D" w:rsidR="001B621D" w:rsidP="001B621D" w:rsidRDefault="001B621D" w14:paraId="15D72242" w14:textId="5B46F1EF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1B621D">
        <w:rPr>
          <w:rFonts w:ascii="Century Gothic" w:hAnsi="Century Gothic" w:eastAsia="Century Gothic" w:cs="Segoe UI Emoji"/>
          <w:color w:val="auto"/>
          <w:sz w:val="22"/>
          <w:szCs w:val="22"/>
        </w:rPr>
        <w:t>$3.5 trillion/year of capital investment will be needed up to 2050 for a #NetZero global economy (up from $1 trillion annually today). With concessional/grant payments also necessary.</w:t>
      </w:r>
    </w:p>
    <w:p w:rsidRPr="00462B34" w:rsidR="00DA32A1" w:rsidP="001B621D" w:rsidRDefault="001B621D" w14:paraId="5AD5DC03" w14:textId="0135D520">
      <w:pPr>
        <w:spacing w:before="120" w:after="120" w:line="259" w:lineRule="auto"/>
        <w:rPr>
          <w:rFonts w:ascii="Century Gothic" w:hAnsi="Century Gothic" w:eastAsia="Century Gothic" w:cs="Segoe UI Emoji"/>
          <w:color w:val="auto"/>
          <w:sz w:val="22"/>
          <w:szCs w:val="22"/>
        </w:rPr>
      </w:pPr>
      <w:hyperlink w:history="1" r:id="rId20">
        <w:r w:rsidRPr="001B621D">
          <w:rPr>
            <w:rStyle w:val="Hyperlink"/>
            <w:rFonts w:ascii="Century Gothic" w:hAnsi="Century Gothic" w:eastAsia="Century Gothic" w:cs="Segoe UI Emoji"/>
            <w:sz w:val="22"/>
            <w:szCs w:val="22"/>
          </w:rPr>
          <w:t>https://bit.ly/4262zoy</w:t>
        </w:r>
      </w:hyperlink>
      <w:r w:rsidRPr="00462B34" w:rsidR="00DA32A1">
        <w:rPr>
          <w:rFonts w:ascii="Century Gothic" w:hAnsi="Century Gothic" w:eastAsia="Century Gothic" w:cs="Century Gothic"/>
          <w:color w:val="auto"/>
          <w:sz w:val="22"/>
          <w:szCs w:val="22"/>
        </w:rPr>
        <w:t>”</w:t>
      </w:r>
    </w:p>
    <w:p w:rsidR="00EC07A3" w:rsidP="00D05488" w:rsidRDefault="00EC07A3" w14:paraId="1B1B6019" w14:textId="77777777">
      <w:pPr>
        <w:spacing w:before="120" w:after="120"/>
        <w:rPr>
          <w:rFonts w:ascii="Century Gothic" w:hAnsi="Century Gothic" w:eastAsia="Century Gothic" w:cs="Segoe UI Emoji"/>
          <w:color w:val="FF0000"/>
          <w:sz w:val="22"/>
          <w:szCs w:val="22"/>
        </w:rPr>
      </w:pPr>
    </w:p>
    <w:p w:rsidRPr="00733BB8" w:rsidR="00733BB8" w:rsidP="00733BB8" w:rsidRDefault="003E2D08" w14:paraId="637BF8B4" w14:textId="64CBAD49">
      <w:pPr>
        <w:spacing w:before="120" w:after="120"/>
        <w:rPr>
          <w:rFonts w:ascii="Century Gothic" w:hAnsi="Century Gothic" w:eastAsia="Century Gothic" w:cs="Segoe UI Emoji"/>
          <w:color w:val="auto"/>
          <w:sz w:val="22"/>
          <w:szCs w:val="22"/>
        </w:rPr>
      </w:pPr>
      <w:r>
        <w:rPr>
          <w:rFonts w:ascii="Century Gothic" w:hAnsi="Century Gothic" w:eastAsia="Century Gothic" w:cs="Segoe UI Emoji"/>
          <w:color w:val="auto"/>
          <w:sz w:val="22"/>
          <w:szCs w:val="22"/>
        </w:rPr>
        <w:t>“</w:t>
      </w:r>
      <w:r w:rsidRPr="00733BB8" w:rsidR="00733BB8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Out today, new report from @ETC_Energy on how to #FinanceTheTransition. </w:t>
      </w:r>
    </w:p>
    <w:p w:rsidRPr="00733BB8" w:rsidR="00733BB8" w:rsidP="00733BB8" w:rsidRDefault="00733BB8" w14:paraId="0F4F6573" w14:textId="2F8B419E">
      <w:pPr>
        <w:spacing w:before="120" w:after="120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733BB8">
        <w:rPr>
          <w:rFonts w:ascii="Century Gothic" w:hAnsi="Century Gothic" w:eastAsia="Century Gothic" w:cs="Segoe UI Emoji"/>
          <w:color w:val="auto"/>
          <w:sz w:val="22"/>
          <w:szCs w:val="22"/>
        </w:rPr>
        <w:t>The analysis quantifies the financial need for a #NetZero global economy and identifies key policies able to unleash investment on the scale required.</w:t>
      </w:r>
    </w:p>
    <w:p w:rsidRPr="00E21E3C" w:rsidR="00E21E3C" w:rsidP="00E21E3C" w:rsidRDefault="00733BB8" w14:paraId="0407B232" w14:textId="1DBFA606">
      <w:pPr>
        <w:spacing w:before="120" w:after="120"/>
        <w:rPr>
          <w:rFonts w:ascii="Century Gothic" w:hAnsi="Century Gothic" w:eastAsia="Century Gothic" w:cs="Segoe UI Emoji"/>
          <w:color w:val="auto"/>
          <w:sz w:val="22"/>
          <w:szCs w:val="22"/>
        </w:rPr>
      </w:pPr>
      <w:r w:rsidRPr="00733BB8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Read it here: </w:t>
      </w:r>
      <w:hyperlink w:history="1" r:id="rId21">
        <w:r w:rsidRPr="00733BB8" w:rsidR="003E2D08">
          <w:rPr>
            <w:rStyle w:val="Hyperlink"/>
            <w:rFonts w:ascii="Century Gothic" w:hAnsi="Century Gothic" w:eastAsia="Century Gothic" w:cs="Segoe UI Emoji"/>
            <w:sz w:val="22"/>
            <w:szCs w:val="22"/>
          </w:rPr>
          <w:t>https://bit.ly/4262zoy</w:t>
        </w:r>
      </w:hyperlink>
      <w:r w:rsidR="003E2D08">
        <w:rPr>
          <w:rFonts w:ascii="Century Gothic" w:hAnsi="Century Gothic" w:eastAsia="Century Gothic" w:cs="Segoe UI Emoji"/>
          <w:color w:val="auto"/>
          <w:sz w:val="22"/>
          <w:szCs w:val="22"/>
        </w:rPr>
        <w:t xml:space="preserve">” </w:t>
      </w:r>
    </w:p>
    <w:p w:rsidRPr="00462B34" w:rsidR="00A03213" w:rsidP="00D05488" w:rsidRDefault="6A5D001A" w14:paraId="6476DC97" w14:textId="25507814">
      <w:pPr>
        <w:spacing w:before="120" w:after="120"/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u w:val="single"/>
        </w:rPr>
      </w:pPr>
      <w:r w:rsidRPr="00462B34">
        <w:rPr>
          <w:rFonts w:ascii="Century Gothic" w:hAnsi="Century Gothic" w:eastAsia="Century Gothic" w:cs="Century Gothic"/>
          <w:b/>
          <w:color w:val="004876" w:themeColor="accent1"/>
          <w:sz w:val="22"/>
          <w:szCs w:val="22"/>
          <w:u w:val="single"/>
        </w:rPr>
        <w:lastRenderedPageBreak/>
        <w:t>LinkedIn</w:t>
      </w:r>
    </w:p>
    <w:p w:rsidR="00F750E1" w:rsidP="00640373" w:rsidRDefault="00CD00CE" w14:paraId="3BB0FFAB" w14:textId="7086E25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 w:cs="Segoe UI"/>
          <w:sz w:val="22"/>
          <w:szCs w:val="22"/>
        </w:rPr>
      </w:pPr>
      <w:r w:rsidRPr="00ED66B0">
        <w:rPr>
          <w:rFonts w:ascii="Century Gothic" w:hAnsi="Century Gothic" w:cs="Segoe UI"/>
          <w:sz w:val="22"/>
          <w:szCs w:val="22"/>
        </w:rPr>
        <w:t xml:space="preserve">[We are/I am] proud to have contributed </w:t>
      </w:r>
      <w:r w:rsidRPr="00ED66B0" w:rsidR="0039317E">
        <w:rPr>
          <w:rFonts w:ascii="Century Gothic" w:hAnsi="Century Gothic" w:cs="Segoe UI"/>
          <w:sz w:val="22"/>
          <w:szCs w:val="22"/>
        </w:rPr>
        <w:t xml:space="preserve">to </w:t>
      </w:r>
      <w:r w:rsidRPr="00ED66B0">
        <w:rPr>
          <w:rFonts w:ascii="Century Gothic" w:hAnsi="Century Gothic" w:cs="Segoe UI"/>
          <w:sz w:val="22"/>
          <w:szCs w:val="22"/>
        </w:rPr>
        <w:t>t</w:t>
      </w:r>
      <w:r w:rsidRPr="00ED66B0" w:rsidR="002C36DF">
        <w:rPr>
          <w:rFonts w:ascii="Century Gothic" w:hAnsi="Century Gothic" w:cs="Segoe UI"/>
          <w:sz w:val="22"/>
          <w:szCs w:val="22"/>
        </w:rPr>
        <w:t xml:space="preserve">he latest </w:t>
      </w:r>
      <w:r w:rsidRPr="00ED66B0" w:rsidR="00342AD9">
        <w:rPr>
          <w:rFonts w:ascii="Century Gothic" w:hAnsi="Century Gothic" w:cs="Segoe UI"/>
          <w:b/>
          <w:bCs/>
          <w:sz w:val="22"/>
          <w:szCs w:val="22"/>
        </w:rPr>
        <w:t>@Energy-Transitions-Commission</w:t>
      </w:r>
      <w:r w:rsidRPr="00ED66B0" w:rsidR="00342AD9">
        <w:rPr>
          <w:rFonts w:ascii="Century Gothic" w:hAnsi="Century Gothic" w:cs="Segoe UI"/>
          <w:sz w:val="22"/>
          <w:szCs w:val="22"/>
        </w:rPr>
        <w:t xml:space="preserve"> </w:t>
      </w:r>
      <w:r w:rsidRPr="00ED66B0" w:rsidR="0039317E">
        <w:rPr>
          <w:rFonts w:ascii="Century Gothic" w:hAnsi="Century Gothic" w:cs="Segoe UI"/>
          <w:sz w:val="22"/>
          <w:szCs w:val="22"/>
        </w:rPr>
        <w:t xml:space="preserve">report </w:t>
      </w:r>
      <w:r w:rsidRPr="00ED66B0" w:rsidR="0044580E">
        <w:rPr>
          <w:rFonts w:ascii="Century Gothic" w:hAnsi="Century Gothic" w:cs="Segoe UI"/>
          <w:sz w:val="22"/>
          <w:szCs w:val="22"/>
        </w:rPr>
        <w:t xml:space="preserve">on </w:t>
      </w:r>
      <w:r w:rsidRPr="00ED66B0" w:rsidR="00EF11BC">
        <w:rPr>
          <w:rFonts w:ascii="Century Gothic" w:hAnsi="Century Gothic" w:cs="Segoe UI"/>
          <w:sz w:val="22"/>
          <w:szCs w:val="22"/>
        </w:rPr>
        <w:t>f</w:t>
      </w:r>
      <w:r w:rsidRPr="00ED66B0" w:rsidR="0044580E">
        <w:rPr>
          <w:rFonts w:ascii="Century Gothic" w:hAnsi="Century Gothic" w:cs="Segoe UI"/>
          <w:sz w:val="22"/>
          <w:szCs w:val="22"/>
        </w:rPr>
        <w:t xml:space="preserve">inancing the </w:t>
      </w:r>
      <w:r w:rsidRPr="00ED66B0" w:rsidR="00EF11BC">
        <w:rPr>
          <w:rFonts w:ascii="Century Gothic" w:hAnsi="Century Gothic" w:cs="Segoe UI"/>
          <w:sz w:val="22"/>
          <w:szCs w:val="22"/>
        </w:rPr>
        <w:t>energy transition</w:t>
      </w:r>
      <w:r w:rsidRPr="00ED66B0" w:rsidR="0039317E">
        <w:rPr>
          <w:rFonts w:ascii="Century Gothic" w:hAnsi="Century Gothic" w:cs="Segoe UI"/>
          <w:sz w:val="22"/>
          <w:szCs w:val="22"/>
        </w:rPr>
        <w:t>.</w:t>
      </w:r>
      <w:r w:rsidRPr="00ED66B0" w:rsidR="00640373">
        <w:rPr>
          <w:rFonts w:ascii="Century Gothic" w:hAnsi="Century Gothic" w:cs="Segoe UI"/>
          <w:sz w:val="22"/>
          <w:szCs w:val="22"/>
        </w:rPr>
        <w:t xml:space="preserve"> </w:t>
      </w:r>
      <w:r w:rsidRPr="00ED66B0" w:rsidR="00C21FD0">
        <w:rPr>
          <w:rFonts w:ascii="Century Gothic" w:hAnsi="Century Gothic" w:cs="Segoe UI"/>
          <w:i/>
          <w:iCs/>
          <w:sz w:val="22"/>
          <w:szCs w:val="22"/>
        </w:rPr>
        <w:t>Financing the Transition: How to make the money flow for a net-zero economy</w:t>
      </w:r>
      <w:r w:rsidRPr="00ED66B0" w:rsidR="003E2D08">
        <w:rPr>
          <w:rFonts w:ascii="Century Gothic" w:hAnsi="Century Gothic" w:cs="Segoe UI"/>
          <w:i/>
          <w:iCs/>
          <w:sz w:val="22"/>
          <w:szCs w:val="22"/>
        </w:rPr>
        <w:t xml:space="preserve"> </w:t>
      </w:r>
      <w:r w:rsidRPr="00ED66B0" w:rsidR="002F2754">
        <w:rPr>
          <w:rFonts w:ascii="Century Gothic" w:hAnsi="Century Gothic" w:cs="Segoe UI"/>
          <w:sz w:val="22"/>
          <w:szCs w:val="22"/>
        </w:rPr>
        <w:t xml:space="preserve">quantifies the financial need and identifies key policies </w:t>
      </w:r>
      <w:r w:rsidRPr="00ED66B0" w:rsidR="00E77C28">
        <w:rPr>
          <w:rFonts w:ascii="Century Gothic" w:hAnsi="Century Gothic" w:cs="Segoe UI"/>
          <w:sz w:val="22"/>
          <w:szCs w:val="22"/>
        </w:rPr>
        <w:t xml:space="preserve">required to unleash investment on the necessary scale. </w:t>
      </w:r>
    </w:p>
    <w:p w:rsidR="00E755EC" w:rsidP="00E77C8A" w:rsidRDefault="00E77C8A" w14:paraId="756F3FAE" w14:textId="77777777">
      <w:pPr>
        <w:pStyle w:val="NormalWeb"/>
        <w:shd w:val="clear" w:color="auto" w:fill="FFFFFF"/>
        <w:spacing w:before="0"/>
        <w:textAlignment w:val="baseline"/>
        <w:rPr>
          <w:rFonts w:ascii="Century Gothic" w:hAnsi="Century Gothic" w:cs="Segoe UI"/>
          <w:sz w:val="22"/>
          <w:szCs w:val="22"/>
        </w:rPr>
      </w:pPr>
      <w:r w:rsidRPr="00E77C8A">
        <w:rPr>
          <w:rFonts w:ascii="Century Gothic" w:hAnsi="Century Gothic" w:cs="Segoe UI"/>
          <w:sz w:val="22"/>
          <w:szCs w:val="22"/>
        </w:rPr>
        <w:t>Two conceptually different categories of financial flow will be</w:t>
      </w:r>
      <w:r w:rsidR="00B85E0A">
        <w:rPr>
          <w:rFonts w:ascii="Century Gothic" w:hAnsi="Century Gothic" w:cs="Segoe UI"/>
          <w:sz w:val="22"/>
          <w:szCs w:val="22"/>
        </w:rPr>
        <w:t xml:space="preserve"> equally</w:t>
      </w:r>
      <w:r w:rsidRPr="00E77C8A">
        <w:rPr>
          <w:rFonts w:ascii="Century Gothic" w:hAnsi="Century Gothic" w:cs="Segoe UI"/>
          <w:sz w:val="22"/>
          <w:szCs w:val="22"/>
        </w:rPr>
        <w:t xml:space="preserve"> </w:t>
      </w:r>
      <w:r w:rsidR="00B85E0A">
        <w:rPr>
          <w:rFonts w:ascii="Century Gothic" w:hAnsi="Century Gothic" w:cs="Segoe UI"/>
          <w:sz w:val="22"/>
          <w:szCs w:val="22"/>
        </w:rPr>
        <w:t xml:space="preserve">necessary </w:t>
      </w:r>
      <w:r w:rsidRPr="00E77C8A">
        <w:rPr>
          <w:rFonts w:ascii="Century Gothic" w:hAnsi="Century Gothic" w:cs="Segoe UI"/>
          <w:sz w:val="22"/>
          <w:szCs w:val="22"/>
        </w:rPr>
        <w:t xml:space="preserve">for the transition – investment and concessional/grant payments. </w:t>
      </w:r>
    </w:p>
    <w:p w:rsidR="002475AB" w:rsidP="00233B33" w:rsidRDefault="00E755EC" w14:paraId="2422493A" w14:textId="77777777">
      <w:pPr>
        <w:pStyle w:val="NormalWeb"/>
        <w:shd w:val="clear" w:color="auto" w:fill="FFFFFF"/>
        <w:spacing w:before="0"/>
        <w:textAlignment w:val="baseline"/>
        <w:rPr>
          <w:rFonts w:ascii="Century Gothic" w:hAnsi="Century Gothic" w:cs="Segoe UI"/>
          <w:sz w:val="22"/>
          <w:szCs w:val="22"/>
        </w:rPr>
      </w:pPr>
      <w:r w:rsidRPr="00E755EC">
        <w:rPr>
          <w:rFonts w:ascii="Century Gothic" w:hAnsi="Century Gothic" w:cs="Segoe UI"/>
          <w:sz w:val="22"/>
          <w:szCs w:val="22"/>
        </w:rPr>
        <w:t>Investments in clean energy must quadruple within the next two decades</w:t>
      </w:r>
      <w:r>
        <w:rPr>
          <w:rFonts w:ascii="Century Gothic" w:hAnsi="Century Gothic" w:cs="Segoe UI"/>
          <w:sz w:val="22"/>
          <w:szCs w:val="22"/>
        </w:rPr>
        <w:t xml:space="preserve">. </w:t>
      </w:r>
      <w:r w:rsidRPr="001E1143" w:rsidR="001E1143">
        <w:rPr>
          <w:rFonts w:ascii="Century Gothic" w:hAnsi="Century Gothic" w:cs="Segoe UI"/>
          <w:sz w:val="22"/>
          <w:szCs w:val="22"/>
        </w:rPr>
        <w:t xml:space="preserve">Around $3.5 trillion a year of capital investment will be needed on average between now and 2050 to build a net-zero global economy, up from $1 trillion per annum today. </w:t>
      </w:r>
      <w:r w:rsidRPr="00091B0E" w:rsidR="002475AB">
        <w:rPr>
          <w:rFonts w:ascii="Century Gothic" w:hAnsi="Century Gothic" w:cs="Segoe UI"/>
          <w:sz w:val="22"/>
          <w:szCs w:val="22"/>
        </w:rPr>
        <w:t xml:space="preserve">After accounting for the expected decline in investment in fossil fuels, this figure falls to $3 trillion a year, or around 1.3% of annual global GDP over the next three decades. </w:t>
      </w:r>
    </w:p>
    <w:p w:rsidR="00233B33" w:rsidP="00233B33" w:rsidRDefault="00233B33" w14:paraId="36FC252F" w14:textId="26A85DC6">
      <w:pPr>
        <w:pStyle w:val="NormalWeb"/>
        <w:shd w:val="clear" w:color="auto" w:fill="FFFFFF"/>
        <w:spacing w:before="0"/>
        <w:textAlignment w:val="baseline"/>
        <w:rPr>
          <w:rFonts w:ascii="Century Gothic" w:hAnsi="Century Gothic" w:cs="Segoe UI"/>
          <w:sz w:val="22"/>
          <w:szCs w:val="22"/>
        </w:rPr>
      </w:pPr>
      <w:r w:rsidRPr="00233B33">
        <w:rPr>
          <w:rFonts w:ascii="Century Gothic" w:hAnsi="Century Gothic" w:cs="Segoe UI"/>
          <w:sz w:val="22"/>
          <w:szCs w:val="22"/>
        </w:rPr>
        <w:t>Conceptually separate from investment finance, “concessionary /grant” finance will be required to help cover the economic costs of early coal phase-out, to offset the incentives for deforestation and to fund carbon dioxide removals.</w:t>
      </w:r>
    </w:p>
    <w:p w:rsidRPr="00091B0E" w:rsidR="00091B0E" w:rsidP="00091B0E" w:rsidRDefault="00091B0E" w14:paraId="08BD99FF" w14:textId="1377DB55">
      <w:pPr>
        <w:pStyle w:val="NormalWeb"/>
        <w:shd w:val="clear" w:color="auto" w:fill="FFFFFF"/>
        <w:spacing w:before="0"/>
        <w:textAlignment w:val="baseline"/>
        <w:rPr>
          <w:rFonts w:ascii="Century Gothic" w:hAnsi="Century Gothic" w:cs="Segoe UI"/>
          <w:sz w:val="22"/>
          <w:szCs w:val="22"/>
        </w:rPr>
      </w:pPr>
      <w:r w:rsidRPr="00091B0E">
        <w:rPr>
          <w:rFonts w:ascii="Century Gothic" w:hAnsi="Century Gothic" w:cs="Segoe UI"/>
          <w:sz w:val="22"/>
          <w:szCs w:val="22"/>
        </w:rPr>
        <w:t xml:space="preserve">There is enough money globally to finance the energy transition but we </w:t>
      </w:r>
      <w:r w:rsidR="001F4B9A">
        <w:rPr>
          <w:rFonts w:ascii="Century Gothic" w:hAnsi="Century Gothic" w:cs="Segoe UI"/>
          <w:sz w:val="22"/>
          <w:szCs w:val="22"/>
        </w:rPr>
        <w:t>must ensure</w:t>
      </w:r>
      <w:r w:rsidRPr="00091B0E">
        <w:rPr>
          <w:rFonts w:ascii="Century Gothic" w:hAnsi="Century Gothic" w:cs="Segoe UI"/>
          <w:sz w:val="22"/>
          <w:szCs w:val="22"/>
        </w:rPr>
        <w:t xml:space="preserve"> that the business case is clear. Rapidly falling costs in renewable energy provides clear opportunities and returns for investors, and benefits for consumers in terms of lower</w:t>
      </w:r>
      <w:r w:rsidR="00DE10D8">
        <w:rPr>
          <w:rFonts w:ascii="Century Gothic" w:hAnsi="Century Gothic" w:cs="Segoe UI"/>
          <w:sz w:val="22"/>
          <w:szCs w:val="22"/>
        </w:rPr>
        <w:t>-</w:t>
      </w:r>
      <w:r w:rsidRPr="00091B0E">
        <w:rPr>
          <w:rFonts w:ascii="Century Gothic" w:hAnsi="Century Gothic" w:cs="Segoe UI"/>
          <w:sz w:val="22"/>
          <w:szCs w:val="22"/>
        </w:rPr>
        <w:t xml:space="preserve">cost energy and energy security. </w:t>
      </w:r>
    </w:p>
    <w:p w:rsidRPr="003903B2" w:rsidR="003903B2" w:rsidP="003903B2" w:rsidRDefault="003903B2" w14:paraId="60BCBE7E" w14:textId="77777777">
      <w:pPr>
        <w:pStyle w:val="NormalWeb"/>
        <w:shd w:val="clear" w:color="auto" w:fill="FFFFFF"/>
        <w:spacing w:before="0"/>
        <w:textAlignment w:val="baseline"/>
        <w:rPr>
          <w:rFonts w:ascii="Century Gothic" w:hAnsi="Century Gothic" w:cs="Segoe UI"/>
          <w:sz w:val="22"/>
          <w:szCs w:val="22"/>
        </w:rPr>
      </w:pPr>
      <w:r w:rsidRPr="003903B2">
        <w:rPr>
          <w:rFonts w:ascii="Century Gothic" w:hAnsi="Century Gothic" w:cs="Segoe UI"/>
          <w:sz w:val="22"/>
          <w:szCs w:val="22"/>
        </w:rPr>
        <w:t xml:space="preserve">The cost of financing the energy transition is ambitious but feasible with strong government policies and financial contributions from corporates via voluntary carbon markets, philanthropists and high-income governments. </w:t>
      </w:r>
    </w:p>
    <w:p w:rsidRPr="00FC5154" w:rsidR="00250465" w:rsidP="00FC5154" w:rsidRDefault="00FC5154" w14:paraId="65E14995" w14:textId="59D96A79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FC5154">
        <w:rPr>
          <w:rFonts w:ascii="Century Gothic" w:hAnsi="Century Gothic" w:cs="Segoe UI"/>
          <w:sz w:val="22"/>
          <w:szCs w:val="22"/>
        </w:rPr>
        <w:t xml:space="preserve">To read the full report, visit: </w:t>
      </w:r>
      <w:hyperlink w:history="1" r:id="rId22">
        <w:r w:rsidRPr="00FC5154">
          <w:rPr>
            <w:rStyle w:val="Hyperlink"/>
            <w:rFonts w:ascii="Century Gothic" w:hAnsi="Century Gothic" w:cs="Segoe UI"/>
            <w:sz w:val="22"/>
            <w:szCs w:val="22"/>
          </w:rPr>
          <w:t>https://www.energy-transitions.org/publications/financing-the-transition/</w:t>
        </w:r>
      </w:hyperlink>
      <w:r>
        <w:rPr>
          <w:rFonts w:ascii="Century Gothic" w:hAnsi="Century Gothic" w:cs="Segoe UI"/>
          <w:sz w:val="22"/>
          <w:szCs w:val="22"/>
        </w:rPr>
        <w:t xml:space="preserve"> </w:t>
      </w:r>
    </w:p>
    <w:sectPr w:rsidRPr="00FC5154" w:rsidR="00250465" w:rsidSect="000E6B49">
      <w:headerReference w:type="default" r:id="rId23"/>
      <w:footerReference w:type="default" r:id="rId24"/>
      <w:pgSz w:w="11907" w:h="16839" w:orient="portrait"/>
      <w:pgMar w:top="1021" w:right="1361" w:bottom="964" w:left="1361" w:header="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5F36" w:rsidRDefault="00835F36" w14:paraId="5237294F" w14:textId="77777777">
      <w:pPr>
        <w:spacing w:before="0" w:after="0"/>
      </w:pPr>
      <w:r>
        <w:separator/>
      </w:r>
    </w:p>
  </w:endnote>
  <w:endnote w:type="continuationSeparator" w:id="0">
    <w:p w:rsidR="00835F36" w:rsidRDefault="00835F36" w14:paraId="7E73D6C5" w14:textId="77777777">
      <w:pPr>
        <w:spacing w:before="0" w:after="0"/>
      </w:pPr>
      <w:r>
        <w:continuationSeparator/>
      </w:r>
    </w:p>
  </w:endnote>
  <w:endnote w:type="continuationNotice" w:id="1">
    <w:p w:rsidR="00835F36" w:rsidRDefault="00835F36" w14:paraId="41BBC958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18BB" w:rsidRDefault="00A418BB" w14:paraId="78922352" w14:textId="77777777">
    <w:pPr>
      <w:tabs>
        <w:tab w:val="center" w:pos="4680"/>
        <w:tab w:val="right" w:pos="9360"/>
      </w:tabs>
      <w:spacing w:before="0" w:after="720"/>
      <w:rPr>
        <w:rFonts w:ascii="Calibri" w:hAnsi="Calibri" w:eastAsia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5F36" w:rsidRDefault="00835F36" w14:paraId="65C97575" w14:textId="77777777">
      <w:pPr>
        <w:spacing w:before="0" w:after="0"/>
      </w:pPr>
      <w:r>
        <w:separator/>
      </w:r>
    </w:p>
  </w:footnote>
  <w:footnote w:type="continuationSeparator" w:id="0">
    <w:p w:rsidR="00835F36" w:rsidRDefault="00835F36" w14:paraId="6DF1E273" w14:textId="77777777">
      <w:pPr>
        <w:spacing w:before="0" w:after="0"/>
      </w:pPr>
      <w:r>
        <w:continuationSeparator/>
      </w:r>
    </w:p>
  </w:footnote>
  <w:footnote w:type="continuationNotice" w:id="1">
    <w:p w:rsidR="00835F36" w:rsidRDefault="00835F36" w14:paraId="76979138" w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418BB" w:rsidP="00AA14DD" w:rsidRDefault="00615EFC" w14:paraId="620C2B1B" w14:textId="30F5A95B">
    <w:pPr>
      <w:spacing w:before="0" w:after="0"/>
      <w:rPr>
        <w:rFonts w:ascii="Century Gothic" w:hAnsi="Century Gothic" w:eastAsia="Century Gothic" w:cs="Century Gothic"/>
        <w:b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788095" wp14:editId="1846D5A2">
          <wp:simplePos x="0" y="0"/>
          <wp:positionH relativeFrom="column">
            <wp:posOffset>5784215</wp:posOffset>
          </wp:positionH>
          <wp:positionV relativeFrom="paragraph">
            <wp:posOffset>133350</wp:posOffset>
          </wp:positionV>
          <wp:extent cx="767500" cy="667162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671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418BB" w:rsidP="00AA14DD" w:rsidRDefault="00A418BB" w14:paraId="47B9E9BF" w14:textId="74F332ED">
    <w:pPr>
      <w:spacing w:before="0" w:after="0"/>
      <w:rPr>
        <w:rFonts w:ascii="Century Gothic" w:hAnsi="Century Gothic" w:eastAsia="Century Gothic" w:cs="Century Gothic"/>
        <w:color w:val="FF0000"/>
        <w:sz w:val="18"/>
        <w:szCs w:val="28"/>
      </w:rPr>
    </w:pPr>
  </w:p>
  <w:p w:rsidRPr="00AA30B2" w:rsidR="006D2855" w:rsidP="3C40E624" w:rsidRDefault="006D2855" w14:paraId="60A4D4A7" w14:textId="1FDEB5A0">
    <w:pPr>
      <w:spacing w:before="0" w:after="0"/>
      <w:rPr>
        <w:rFonts w:ascii="Century Gothic" w:hAnsi="Century Gothic" w:eastAsia="Century Gothic" w:cs="Century Gothic"/>
        <w:color w:val="FF0000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461"/>
    <w:multiLevelType w:val="multilevel"/>
    <w:tmpl w:val="8B466246"/>
    <w:lvl w:ilvl="0">
      <w:start w:val="1"/>
      <w:numFmt w:val="decimal"/>
      <w:lvlText w:val="%1."/>
      <w:lvlJc w:val="left"/>
      <w:pPr>
        <w:ind w:left="720" w:firstLine="36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0F957CF"/>
    <w:multiLevelType w:val="hybridMultilevel"/>
    <w:tmpl w:val="FFFFFFFF"/>
    <w:lvl w:ilvl="0" w:tplc="E4AA04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A48C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6890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CEFF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F0CD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8CA4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DCF6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AEB6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9C7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262267"/>
    <w:multiLevelType w:val="hybridMultilevel"/>
    <w:tmpl w:val="26A4E58C"/>
    <w:lvl w:ilvl="0" w:tplc="DAB87A0E">
      <w:start w:val="1"/>
      <w:numFmt w:val="bullet"/>
      <w:lvlText w:val="●"/>
      <w:lvlJc w:val="left"/>
      <w:pPr>
        <w:ind w:left="1080" w:firstLine="360"/>
      </w:pPr>
      <w:rPr>
        <w:rFonts w:ascii="Arial" w:hAnsi="Arial" w:eastAsia="Arial" w:cs="Arial"/>
      </w:rPr>
    </w:lvl>
    <w:lvl w:ilvl="1" w:tplc="FD682F3A">
      <w:start w:val="1"/>
      <w:numFmt w:val="lowerLetter"/>
      <w:lvlText w:val="%2."/>
      <w:lvlJc w:val="left"/>
      <w:pPr>
        <w:ind w:left="1440" w:firstLine="1080"/>
      </w:pPr>
    </w:lvl>
    <w:lvl w:ilvl="2" w:tplc="30CA0BF2">
      <w:start w:val="1"/>
      <w:numFmt w:val="lowerRoman"/>
      <w:lvlText w:val="%3."/>
      <w:lvlJc w:val="right"/>
      <w:pPr>
        <w:ind w:left="2160" w:firstLine="1980"/>
      </w:pPr>
    </w:lvl>
    <w:lvl w:ilvl="3" w:tplc="9B7C632C">
      <w:start w:val="1"/>
      <w:numFmt w:val="decimal"/>
      <w:lvlText w:val="%4."/>
      <w:lvlJc w:val="left"/>
      <w:pPr>
        <w:ind w:left="2880" w:firstLine="2520"/>
      </w:pPr>
    </w:lvl>
    <w:lvl w:ilvl="4" w:tplc="F552CF7C">
      <w:start w:val="1"/>
      <w:numFmt w:val="lowerLetter"/>
      <w:lvlText w:val="%5."/>
      <w:lvlJc w:val="left"/>
      <w:pPr>
        <w:ind w:left="3600" w:firstLine="3240"/>
      </w:pPr>
    </w:lvl>
    <w:lvl w:ilvl="5" w:tplc="4EAEBF10">
      <w:start w:val="1"/>
      <w:numFmt w:val="lowerRoman"/>
      <w:lvlText w:val="%6."/>
      <w:lvlJc w:val="right"/>
      <w:pPr>
        <w:ind w:left="4320" w:firstLine="4140"/>
      </w:pPr>
    </w:lvl>
    <w:lvl w:ilvl="6" w:tplc="65A0063A">
      <w:start w:val="1"/>
      <w:numFmt w:val="decimal"/>
      <w:lvlText w:val="%7."/>
      <w:lvlJc w:val="left"/>
      <w:pPr>
        <w:ind w:left="5040" w:firstLine="4680"/>
      </w:pPr>
    </w:lvl>
    <w:lvl w:ilvl="7" w:tplc="57EA3C10">
      <w:start w:val="1"/>
      <w:numFmt w:val="lowerLetter"/>
      <w:lvlText w:val="%8."/>
      <w:lvlJc w:val="left"/>
      <w:pPr>
        <w:ind w:left="5760" w:firstLine="5400"/>
      </w:pPr>
    </w:lvl>
    <w:lvl w:ilvl="8" w:tplc="ADD2DF3A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169F0BA6"/>
    <w:multiLevelType w:val="hybridMultilevel"/>
    <w:tmpl w:val="20C6CFA2"/>
    <w:lvl w:ilvl="0" w:tplc="B448CACA">
      <w:numFmt w:val="bullet"/>
      <w:lvlText w:val="-"/>
      <w:lvlJc w:val="left"/>
      <w:pPr>
        <w:ind w:left="720" w:hanging="360"/>
      </w:pPr>
      <w:rPr>
        <w:rFonts w:hint="default" w:ascii="Verdana" w:hAnsi="Verdana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9C2D73"/>
    <w:multiLevelType w:val="hybridMultilevel"/>
    <w:tmpl w:val="7D70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A09C3"/>
    <w:multiLevelType w:val="hybridMultilevel"/>
    <w:tmpl w:val="6EE4B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CFA"/>
    <w:multiLevelType w:val="hybridMultilevel"/>
    <w:tmpl w:val="FFFFFFFF"/>
    <w:lvl w:ilvl="0" w:tplc="E034F0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4620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2008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12FB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A1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1CD5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60FC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14B8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1615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B20A18"/>
    <w:multiLevelType w:val="hybridMultilevel"/>
    <w:tmpl w:val="DA581052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E64FC2"/>
    <w:multiLevelType w:val="hybridMultilevel"/>
    <w:tmpl w:val="00F07568"/>
    <w:lvl w:ilvl="0" w:tplc="1AC8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112C25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C4848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B502B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AAFE6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B94AF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A5B46A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1E3C4A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B9466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AE83D5C"/>
    <w:multiLevelType w:val="multilevel"/>
    <w:tmpl w:val="81144610"/>
    <w:lvl w:ilvl="0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10" w15:restartNumberingAfterBreak="0">
    <w:nsid w:val="2BD13558"/>
    <w:multiLevelType w:val="hybridMultilevel"/>
    <w:tmpl w:val="556ED1B0"/>
    <w:lvl w:ilvl="0" w:tplc="51C2D0F6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2EB05EA4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12CEBA00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228E061E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2F4CF426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0D3639F2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5FEC6FEE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5A24ACA4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88D82F9A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11" w15:restartNumberingAfterBreak="0">
    <w:nsid w:val="2C1D1B0F"/>
    <w:multiLevelType w:val="hybridMultilevel"/>
    <w:tmpl w:val="A0369F82"/>
    <w:lvl w:ilvl="0" w:tplc="FFFFFFFF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2C6F4B8A"/>
    <w:multiLevelType w:val="hybridMultilevel"/>
    <w:tmpl w:val="5314BB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311961"/>
    <w:multiLevelType w:val="hybridMultilevel"/>
    <w:tmpl w:val="5CD82482"/>
    <w:lvl w:ilvl="0" w:tplc="4E2ECF32"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3A01B6"/>
    <w:multiLevelType w:val="hybridMultilevel"/>
    <w:tmpl w:val="991665EC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1C92BED"/>
    <w:multiLevelType w:val="hybridMultilevel"/>
    <w:tmpl w:val="CF3A95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5385F69"/>
    <w:multiLevelType w:val="hybridMultilevel"/>
    <w:tmpl w:val="585AFA36"/>
    <w:lvl w:ilvl="0" w:tplc="3A80C710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0B657F"/>
    <w:multiLevelType w:val="hybridMultilevel"/>
    <w:tmpl w:val="FCD62482"/>
    <w:lvl w:ilvl="0" w:tplc="08090001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18" w15:restartNumberingAfterBreak="0">
    <w:nsid w:val="385F4CA0"/>
    <w:multiLevelType w:val="hybridMultilevel"/>
    <w:tmpl w:val="373EA5AC"/>
    <w:lvl w:ilvl="0" w:tplc="5694C2C2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8D8055E"/>
    <w:multiLevelType w:val="hybridMultilevel"/>
    <w:tmpl w:val="42ECA66C"/>
    <w:lvl w:ilvl="0" w:tplc="599C150A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A411EB2"/>
    <w:multiLevelType w:val="hybridMultilevel"/>
    <w:tmpl w:val="3B22D8C0"/>
    <w:lvl w:ilvl="0" w:tplc="08090001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21" w15:restartNumberingAfterBreak="0">
    <w:nsid w:val="3FE15CC2"/>
    <w:multiLevelType w:val="hybridMultilevel"/>
    <w:tmpl w:val="1FAEA728"/>
    <w:lvl w:ilvl="0" w:tplc="4FAA8534">
      <w:start w:val="1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364E"/>
    <w:multiLevelType w:val="hybridMultilevel"/>
    <w:tmpl w:val="FFFFFFFF"/>
    <w:lvl w:ilvl="0" w:tplc="130E77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3388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0A09D2">
      <w:start w:val="1"/>
      <w:numFmt w:val="bullet"/>
      <w:lvlText w:val="·"/>
      <w:lvlJc w:val="left"/>
      <w:pPr>
        <w:ind w:left="2160" w:hanging="360"/>
      </w:pPr>
      <w:rPr>
        <w:rFonts w:hint="default" w:ascii="Symbol" w:hAnsi="Symbol"/>
      </w:rPr>
    </w:lvl>
    <w:lvl w:ilvl="3" w:tplc="3E42C5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4C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3AF1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41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40A6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72FC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33C0DC2"/>
    <w:multiLevelType w:val="hybridMultilevel"/>
    <w:tmpl w:val="813A29CA"/>
    <w:lvl w:ilvl="0" w:tplc="599C150A">
      <w:numFmt w:val="bullet"/>
      <w:lvlText w:val=""/>
      <w:lvlJc w:val="left"/>
      <w:pPr>
        <w:ind w:left="720" w:hanging="360"/>
      </w:pPr>
      <w:rPr>
        <w:rFonts w:hint="default" w:ascii="Wingdings" w:hAnsi="Wingdings" w:eastAsia="Century Gothic" w:cs="Century Gothi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3C05CB"/>
    <w:multiLevelType w:val="hybridMultilevel"/>
    <w:tmpl w:val="F6E0BB08"/>
    <w:lvl w:ilvl="0" w:tplc="CCE4F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475AA8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7F8E00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6CECF3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45309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A17223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57747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2CCC1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4956C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46EA4778"/>
    <w:multiLevelType w:val="hybridMultilevel"/>
    <w:tmpl w:val="9B42A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F263B0"/>
    <w:multiLevelType w:val="hybridMultilevel"/>
    <w:tmpl w:val="FFFFFFFF"/>
    <w:lvl w:ilvl="0" w:tplc="6BBC6D0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48DC78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A0DE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7AB4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A476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840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E8D5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D45D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84EF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84B33C9"/>
    <w:multiLevelType w:val="hybridMultilevel"/>
    <w:tmpl w:val="B9486FCE"/>
    <w:lvl w:ilvl="0" w:tplc="4CAE0540">
      <w:start w:val="1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8A47F30"/>
    <w:multiLevelType w:val="hybridMultilevel"/>
    <w:tmpl w:val="71040826"/>
    <w:lvl w:ilvl="0" w:tplc="F4785A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1CA9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609B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1CBB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0CF9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DC9F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3648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DC92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A032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8AE0A7B"/>
    <w:multiLevelType w:val="hybridMultilevel"/>
    <w:tmpl w:val="8558E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76094A"/>
    <w:multiLevelType w:val="hybridMultilevel"/>
    <w:tmpl w:val="176CD69C"/>
    <w:lvl w:ilvl="0" w:tplc="8A707B5E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60BC69EC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E29CFC8C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1DB895A8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B512E7D0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CF6C079E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BB482D44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FA2C2C16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C53C4586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31" w15:restartNumberingAfterBreak="0">
    <w:nsid w:val="4F6D50CA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3F1BDE"/>
    <w:multiLevelType w:val="hybridMultilevel"/>
    <w:tmpl w:val="FFFFFFFF"/>
    <w:lvl w:ilvl="0" w:tplc="75F817A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1E981F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141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5E2A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4682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BC88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B862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8031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2A7B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1CA6D1D"/>
    <w:multiLevelType w:val="hybridMultilevel"/>
    <w:tmpl w:val="5D18DBEE"/>
    <w:lvl w:ilvl="0" w:tplc="08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4" w15:restartNumberingAfterBreak="0">
    <w:nsid w:val="51D51E5D"/>
    <w:multiLevelType w:val="hybridMultilevel"/>
    <w:tmpl w:val="87FEC656"/>
    <w:lvl w:ilvl="0" w:tplc="25FEED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4516A31"/>
    <w:multiLevelType w:val="hybridMultilevel"/>
    <w:tmpl w:val="82185764"/>
    <w:lvl w:ilvl="0" w:tplc="8F88DBD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Segoe U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4EF1318"/>
    <w:multiLevelType w:val="hybridMultilevel"/>
    <w:tmpl w:val="267E2EE4"/>
    <w:lvl w:ilvl="0" w:tplc="2D72F4DC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68F7415"/>
    <w:multiLevelType w:val="hybridMultilevel"/>
    <w:tmpl w:val="3D1A5B58"/>
    <w:lvl w:ilvl="0" w:tplc="77EAD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4B1610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ED8801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B5FABC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228ED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96246C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F9EEC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EA52D85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6E0E76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 w15:restartNumberingAfterBreak="0">
    <w:nsid w:val="592479CC"/>
    <w:multiLevelType w:val="hybridMultilevel"/>
    <w:tmpl w:val="2A94C6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05E4143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050FDC"/>
    <w:multiLevelType w:val="hybridMultilevel"/>
    <w:tmpl w:val="418C100A"/>
    <w:lvl w:ilvl="0" w:tplc="59F21AE8">
      <w:start w:val="1"/>
      <w:numFmt w:val="decimal"/>
      <w:lvlText w:val="%1."/>
      <w:lvlJc w:val="left"/>
      <w:pPr>
        <w:ind w:left="360" w:firstLine="0"/>
      </w:pPr>
    </w:lvl>
    <w:lvl w:ilvl="1" w:tplc="A2E0F370">
      <w:start w:val="1"/>
      <w:numFmt w:val="lowerLetter"/>
      <w:lvlText w:val="%2."/>
      <w:lvlJc w:val="left"/>
      <w:pPr>
        <w:ind w:left="1080" w:firstLine="720"/>
      </w:pPr>
    </w:lvl>
    <w:lvl w:ilvl="2" w:tplc="BEBE131A">
      <w:start w:val="1"/>
      <w:numFmt w:val="lowerRoman"/>
      <w:lvlText w:val="%3."/>
      <w:lvlJc w:val="right"/>
      <w:pPr>
        <w:ind w:left="1800" w:firstLine="1620"/>
      </w:pPr>
    </w:lvl>
    <w:lvl w:ilvl="3" w:tplc="505C2B82">
      <w:start w:val="1"/>
      <w:numFmt w:val="decimal"/>
      <w:lvlText w:val="%4."/>
      <w:lvlJc w:val="left"/>
      <w:pPr>
        <w:ind w:left="2520" w:firstLine="2160"/>
      </w:pPr>
    </w:lvl>
    <w:lvl w:ilvl="4" w:tplc="5F48D0D4">
      <w:start w:val="1"/>
      <w:numFmt w:val="lowerLetter"/>
      <w:lvlText w:val="%5."/>
      <w:lvlJc w:val="left"/>
      <w:pPr>
        <w:ind w:left="3240" w:firstLine="2880"/>
      </w:pPr>
    </w:lvl>
    <w:lvl w:ilvl="5" w:tplc="E63C1A8C">
      <w:start w:val="1"/>
      <w:numFmt w:val="lowerRoman"/>
      <w:lvlText w:val="%6."/>
      <w:lvlJc w:val="right"/>
      <w:pPr>
        <w:ind w:left="3960" w:firstLine="3780"/>
      </w:pPr>
    </w:lvl>
    <w:lvl w:ilvl="6" w:tplc="EC9E2C72">
      <w:start w:val="1"/>
      <w:numFmt w:val="decimal"/>
      <w:lvlText w:val="%7."/>
      <w:lvlJc w:val="left"/>
      <w:pPr>
        <w:ind w:left="4680" w:firstLine="4320"/>
      </w:pPr>
    </w:lvl>
    <w:lvl w:ilvl="7" w:tplc="94DE908C">
      <w:start w:val="1"/>
      <w:numFmt w:val="lowerLetter"/>
      <w:lvlText w:val="%8."/>
      <w:lvlJc w:val="left"/>
      <w:pPr>
        <w:ind w:left="5400" w:firstLine="5040"/>
      </w:pPr>
    </w:lvl>
    <w:lvl w:ilvl="8" w:tplc="B622AF40">
      <w:start w:val="1"/>
      <w:numFmt w:val="lowerRoman"/>
      <w:lvlText w:val="%9."/>
      <w:lvlJc w:val="right"/>
      <w:pPr>
        <w:ind w:left="6120" w:firstLine="5940"/>
      </w:pPr>
    </w:lvl>
  </w:abstractNum>
  <w:abstractNum w:abstractNumId="41" w15:restartNumberingAfterBreak="0">
    <w:nsid w:val="644D17F2"/>
    <w:multiLevelType w:val="hybridMultilevel"/>
    <w:tmpl w:val="FFFFFFFF"/>
    <w:lvl w:ilvl="0" w:tplc="A7109B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A0BB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547E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3220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E64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C87A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2E98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AE47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DE86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A5A46B6"/>
    <w:multiLevelType w:val="hybridMultilevel"/>
    <w:tmpl w:val="016A9846"/>
    <w:lvl w:ilvl="0" w:tplc="619056E2">
      <w:start w:val="1"/>
      <w:numFmt w:val="bullet"/>
      <w:lvlText w:val="●"/>
      <w:lvlJc w:val="left"/>
      <w:pPr>
        <w:ind w:left="720" w:firstLine="360"/>
      </w:pPr>
      <w:rPr>
        <w:rFonts w:ascii="Arial" w:hAnsi="Arial" w:eastAsia="Arial" w:cs="Arial"/>
      </w:rPr>
    </w:lvl>
    <w:lvl w:ilvl="1" w:tplc="A992EB3A">
      <w:start w:val="1"/>
      <w:numFmt w:val="bullet"/>
      <w:lvlText w:val="o"/>
      <w:lvlJc w:val="left"/>
      <w:pPr>
        <w:ind w:left="1440" w:firstLine="1080"/>
      </w:pPr>
      <w:rPr>
        <w:rFonts w:ascii="Arial" w:hAnsi="Arial" w:eastAsia="Arial" w:cs="Arial"/>
      </w:rPr>
    </w:lvl>
    <w:lvl w:ilvl="2" w:tplc="975AEC7A">
      <w:start w:val="1"/>
      <w:numFmt w:val="bullet"/>
      <w:lvlText w:val="▪"/>
      <w:lvlJc w:val="left"/>
      <w:pPr>
        <w:ind w:left="2160" w:firstLine="1800"/>
      </w:pPr>
      <w:rPr>
        <w:rFonts w:ascii="Arial" w:hAnsi="Arial" w:eastAsia="Arial" w:cs="Arial"/>
      </w:rPr>
    </w:lvl>
    <w:lvl w:ilvl="3" w:tplc="93DCF5F4">
      <w:start w:val="1"/>
      <w:numFmt w:val="bullet"/>
      <w:lvlText w:val="●"/>
      <w:lvlJc w:val="left"/>
      <w:pPr>
        <w:ind w:left="2880" w:firstLine="2520"/>
      </w:pPr>
      <w:rPr>
        <w:rFonts w:ascii="Arial" w:hAnsi="Arial" w:eastAsia="Arial" w:cs="Arial"/>
      </w:rPr>
    </w:lvl>
    <w:lvl w:ilvl="4" w:tplc="56B491C6">
      <w:start w:val="1"/>
      <w:numFmt w:val="bullet"/>
      <w:lvlText w:val="o"/>
      <w:lvlJc w:val="left"/>
      <w:pPr>
        <w:ind w:left="3600" w:firstLine="3240"/>
      </w:pPr>
      <w:rPr>
        <w:rFonts w:ascii="Arial" w:hAnsi="Arial" w:eastAsia="Arial" w:cs="Arial"/>
      </w:rPr>
    </w:lvl>
    <w:lvl w:ilvl="5" w:tplc="D6AC2C0C">
      <w:start w:val="1"/>
      <w:numFmt w:val="bullet"/>
      <w:lvlText w:val="▪"/>
      <w:lvlJc w:val="left"/>
      <w:pPr>
        <w:ind w:left="4320" w:firstLine="3960"/>
      </w:pPr>
      <w:rPr>
        <w:rFonts w:ascii="Arial" w:hAnsi="Arial" w:eastAsia="Arial" w:cs="Arial"/>
      </w:rPr>
    </w:lvl>
    <w:lvl w:ilvl="6" w:tplc="16200F22">
      <w:start w:val="1"/>
      <w:numFmt w:val="bullet"/>
      <w:lvlText w:val="●"/>
      <w:lvlJc w:val="left"/>
      <w:pPr>
        <w:ind w:left="5040" w:firstLine="4680"/>
      </w:pPr>
      <w:rPr>
        <w:rFonts w:ascii="Arial" w:hAnsi="Arial" w:eastAsia="Arial" w:cs="Arial"/>
      </w:rPr>
    </w:lvl>
    <w:lvl w:ilvl="7" w:tplc="E600110A">
      <w:start w:val="1"/>
      <w:numFmt w:val="bullet"/>
      <w:lvlText w:val="o"/>
      <w:lvlJc w:val="left"/>
      <w:pPr>
        <w:ind w:left="5760" w:firstLine="5400"/>
      </w:pPr>
      <w:rPr>
        <w:rFonts w:ascii="Arial" w:hAnsi="Arial" w:eastAsia="Arial" w:cs="Arial"/>
      </w:rPr>
    </w:lvl>
    <w:lvl w:ilvl="8" w:tplc="16981F60">
      <w:start w:val="1"/>
      <w:numFmt w:val="bullet"/>
      <w:lvlText w:val="▪"/>
      <w:lvlJc w:val="left"/>
      <w:pPr>
        <w:ind w:left="6480" w:firstLine="6120"/>
      </w:pPr>
      <w:rPr>
        <w:rFonts w:ascii="Arial" w:hAnsi="Arial" w:eastAsia="Arial" w:cs="Arial"/>
      </w:rPr>
    </w:lvl>
  </w:abstractNum>
  <w:abstractNum w:abstractNumId="43" w15:restartNumberingAfterBreak="0">
    <w:nsid w:val="6C4F50D3"/>
    <w:multiLevelType w:val="hybridMultilevel"/>
    <w:tmpl w:val="B7D4E730"/>
    <w:lvl w:ilvl="0" w:tplc="05B06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BD1034"/>
    <w:multiLevelType w:val="hybridMultilevel"/>
    <w:tmpl w:val="450AFF5A"/>
    <w:lvl w:ilvl="0" w:tplc="57BC26DC"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Century Gothi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4A406C5"/>
    <w:multiLevelType w:val="hybridMultilevel"/>
    <w:tmpl w:val="E38400C6"/>
    <w:lvl w:ilvl="0" w:tplc="62C48B0E">
      <w:start w:val="1"/>
      <w:numFmt w:val="bullet"/>
      <w:lvlText w:val="●"/>
      <w:lvlJc w:val="left"/>
      <w:pPr>
        <w:ind w:left="1080" w:firstLine="720"/>
      </w:pPr>
      <w:rPr>
        <w:rFonts w:ascii="Arial" w:hAnsi="Arial" w:eastAsia="Arial" w:cs="Arial"/>
      </w:rPr>
    </w:lvl>
    <w:lvl w:ilvl="1" w:tplc="1F86D634">
      <w:start w:val="1"/>
      <w:numFmt w:val="bullet"/>
      <w:lvlText w:val="o"/>
      <w:lvlJc w:val="left"/>
      <w:pPr>
        <w:ind w:left="1800" w:firstLine="1440"/>
      </w:pPr>
      <w:rPr>
        <w:rFonts w:ascii="Arial" w:hAnsi="Arial" w:eastAsia="Arial" w:cs="Arial"/>
      </w:rPr>
    </w:lvl>
    <w:lvl w:ilvl="2" w:tplc="33B40408">
      <w:start w:val="1"/>
      <w:numFmt w:val="bullet"/>
      <w:lvlText w:val="▪"/>
      <w:lvlJc w:val="left"/>
      <w:pPr>
        <w:ind w:left="2520" w:firstLine="2160"/>
      </w:pPr>
      <w:rPr>
        <w:rFonts w:ascii="Arial" w:hAnsi="Arial" w:eastAsia="Arial" w:cs="Arial"/>
      </w:rPr>
    </w:lvl>
    <w:lvl w:ilvl="3" w:tplc="1E3AD814">
      <w:start w:val="1"/>
      <w:numFmt w:val="bullet"/>
      <w:lvlText w:val="●"/>
      <w:lvlJc w:val="left"/>
      <w:pPr>
        <w:ind w:left="3240" w:firstLine="2880"/>
      </w:pPr>
      <w:rPr>
        <w:rFonts w:ascii="Arial" w:hAnsi="Arial" w:eastAsia="Arial" w:cs="Arial"/>
      </w:rPr>
    </w:lvl>
    <w:lvl w:ilvl="4" w:tplc="F124BCE6">
      <w:start w:val="1"/>
      <w:numFmt w:val="bullet"/>
      <w:lvlText w:val="o"/>
      <w:lvlJc w:val="left"/>
      <w:pPr>
        <w:ind w:left="3960" w:firstLine="3600"/>
      </w:pPr>
      <w:rPr>
        <w:rFonts w:ascii="Arial" w:hAnsi="Arial" w:eastAsia="Arial" w:cs="Arial"/>
      </w:rPr>
    </w:lvl>
    <w:lvl w:ilvl="5" w:tplc="33D495E2">
      <w:start w:val="1"/>
      <w:numFmt w:val="bullet"/>
      <w:lvlText w:val="▪"/>
      <w:lvlJc w:val="left"/>
      <w:pPr>
        <w:ind w:left="4680" w:firstLine="4320"/>
      </w:pPr>
      <w:rPr>
        <w:rFonts w:ascii="Arial" w:hAnsi="Arial" w:eastAsia="Arial" w:cs="Arial"/>
      </w:rPr>
    </w:lvl>
    <w:lvl w:ilvl="6" w:tplc="7AC8EC7E">
      <w:start w:val="1"/>
      <w:numFmt w:val="bullet"/>
      <w:lvlText w:val="●"/>
      <w:lvlJc w:val="left"/>
      <w:pPr>
        <w:ind w:left="5400" w:firstLine="5040"/>
      </w:pPr>
      <w:rPr>
        <w:rFonts w:ascii="Arial" w:hAnsi="Arial" w:eastAsia="Arial" w:cs="Arial"/>
      </w:rPr>
    </w:lvl>
    <w:lvl w:ilvl="7" w:tplc="58344870">
      <w:start w:val="1"/>
      <w:numFmt w:val="bullet"/>
      <w:lvlText w:val="o"/>
      <w:lvlJc w:val="left"/>
      <w:pPr>
        <w:ind w:left="6120" w:firstLine="5760"/>
      </w:pPr>
      <w:rPr>
        <w:rFonts w:ascii="Arial" w:hAnsi="Arial" w:eastAsia="Arial" w:cs="Arial"/>
      </w:rPr>
    </w:lvl>
    <w:lvl w:ilvl="8" w:tplc="6D28116A">
      <w:start w:val="1"/>
      <w:numFmt w:val="bullet"/>
      <w:lvlText w:val="▪"/>
      <w:lvlJc w:val="left"/>
      <w:pPr>
        <w:ind w:left="6840" w:firstLine="6480"/>
      </w:pPr>
      <w:rPr>
        <w:rFonts w:ascii="Arial" w:hAnsi="Arial" w:eastAsia="Arial" w:cs="Arial"/>
      </w:rPr>
    </w:lvl>
  </w:abstractNum>
  <w:abstractNum w:abstractNumId="46" w15:restartNumberingAfterBreak="0">
    <w:nsid w:val="7CAE0340"/>
    <w:multiLevelType w:val="hybridMultilevel"/>
    <w:tmpl w:val="597A3086"/>
    <w:lvl w:ilvl="0" w:tplc="CCE85BD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433892443">
    <w:abstractNumId w:val="28"/>
  </w:num>
  <w:num w:numId="2" w16cid:durableId="507449412">
    <w:abstractNumId w:val="41"/>
  </w:num>
  <w:num w:numId="3" w16cid:durableId="1735852776">
    <w:abstractNumId w:val="1"/>
  </w:num>
  <w:num w:numId="4" w16cid:durableId="884366598">
    <w:abstractNumId w:val="6"/>
  </w:num>
  <w:num w:numId="5" w16cid:durableId="807672935">
    <w:abstractNumId w:val="32"/>
  </w:num>
  <w:num w:numId="6" w16cid:durableId="76170947">
    <w:abstractNumId w:val="26"/>
  </w:num>
  <w:num w:numId="7" w16cid:durableId="1065957611">
    <w:abstractNumId w:val="22"/>
  </w:num>
  <w:num w:numId="8" w16cid:durableId="255214944">
    <w:abstractNumId w:val="0"/>
  </w:num>
  <w:num w:numId="9" w16cid:durableId="1507744960">
    <w:abstractNumId w:val="30"/>
  </w:num>
  <w:num w:numId="10" w16cid:durableId="2055543846">
    <w:abstractNumId w:val="42"/>
  </w:num>
  <w:num w:numId="11" w16cid:durableId="2050567577">
    <w:abstractNumId w:val="9"/>
  </w:num>
  <w:num w:numId="12" w16cid:durableId="435977150">
    <w:abstractNumId w:val="10"/>
  </w:num>
  <w:num w:numId="13" w16cid:durableId="1629894507">
    <w:abstractNumId w:val="45"/>
  </w:num>
  <w:num w:numId="14" w16cid:durableId="1448813832">
    <w:abstractNumId w:val="2"/>
  </w:num>
  <w:num w:numId="15" w16cid:durableId="154221875">
    <w:abstractNumId w:val="40"/>
  </w:num>
  <w:num w:numId="16" w16cid:durableId="668096467">
    <w:abstractNumId w:val="8"/>
  </w:num>
  <w:num w:numId="17" w16cid:durableId="1539927731">
    <w:abstractNumId w:val="24"/>
  </w:num>
  <w:num w:numId="18" w16cid:durableId="1540052314">
    <w:abstractNumId w:val="18"/>
  </w:num>
  <w:num w:numId="19" w16cid:durableId="1018194765">
    <w:abstractNumId w:val="23"/>
  </w:num>
  <w:num w:numId="20" w16cid:durableId="916941384">
    <w:abstractNumId w:val="21"/>
  </w:num>
  <w:num w:numId="21" w16cid:durableId="326788936">
    <w:abstractNumId w:val="19"/>
  </w:num>
  <w:num w:numId="22" w16cid:durableId="807164556">
    <w:abstractNumId w:val="11"/>
  </w:num>
  <w:num w:numId="23" w16cid:durableId="110321497">
    <w:abstractNumId w:val="16"/>
  </w:num>
  <w:num w:numId="24" w16cid:durableId="1824929560">
    <w:abstractNumId w:val="46"/>
  </w:num>
  <w:num w:numId="25" w16cid:durableId="381951069">
    <w:abstractNumId w:val="34"/>
  </w:num>
  <w:num w:numId="26" w16cid:durableId="1768647310">
    <w:abstractNumId w:val="36"/>
  </w:num>
  <w:num w:numId="27" w16cid:durableId="195629954">
    <w:abstractNumId w:val="39"/>
  </w:num>
  <w:num w:numId="28" w16cid:durableId="418478164">
    <w:abstractNumId w:val="4"/>
  </w:num>
  <w:num w:numId="29" w16cid:durableId="2057771397">
    <w:abstractNumId w:val="31"/>
  </w:num>
  <w:num w:numId="30" w16cid:durableId="1515336468">
    <w:abstractNumId w:val="20"/>
  </w:num>
  <w:num w:numId="31" w16cid:durableId="1277981738">
    <w:abstractNumId w:val="27"/>
  </w:num>
  <w:num w:numId="32" w16cid:durableId="1321692070">
    <w:abstractNumId w:val="7"/>
  </w:num>
  <w:num w:numId="33" w16cid:durableId="868421443">
    <w:abstractNumId w:val="14"/>
  </w:num>
  <w:num w:numId="34" w16cid:durableId="1991052855">
    <w:abstractNumId w:val="17"/>
  </w:num>
  <w:num w:numId="35" w16cid:durableId="1183129335">
    <w:abstractNumId w:val="25"/>
  </w:num>
  <w:num w:numId="36" w16cid:durableId="1197616096">
    <w:abstractNumId w:val="5"/>
  </w:num>
  <w:num w:numId="37" w16cid:durableId="1347755315">
    <w:abstractNumId w:val="37"/>
  </w:num>
  <w:num w:numId="38" w16cid:durableId="805128959">
    <w:abstractNumId w:val="44"/>
  </w:num>
  <w:num w:numId="39" w16cid:durableId="1615751015">
    <w:abstractNumId w:val="13"/>
  </w:num>
  <w:num w:numId="40" w16cid:durableId="460465179">
    <w:abstractNumId w:val="12"/>
  </w:num>
  <w:num w:numId="41" w16cid:durableId="1067462178">
    <w:abstractNumId w:val="35"/>
  </w:num>
  <w:num w:numId="42" w16cid:durableId="1095830106">
    <w:abstractNumId w:val="3"/>
  </w:num>
  <w:num w:numId="43" w16cid:durableId="448209865">
    <w:abstractNumId w:val="38"/>
  </w:num>
  <w:num w:numId="44" w16cid:durableId="118686965">
    <w:abstractNumId w:val="33"/>
  </w:num>
  <w:num w:numId="45" w16cid:durableId="1536384545">
    <w:abstractNumId w:val="15"/>
  </w:num>
  <w:num w:numId="46" w16cid:durableId="504176821">
    <w:abstractNumId w:val="43"/>
  </w:num>
  <w:num w:numId="47" w16cid:durableId="327363245">
    <w:abstractNumId w:val="2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wMzEwNjM3N7U0NTZV0lEKTi0uzszPAykwqwUAig28XiwAAAA="/>
  </w:docVars>
  <w:rsids>
    <w:rsidRoot w:val="009E524E"/>
    <w:rsid w:val="00000B16"/>
    <w:rsid w:val="00000D9B"/>
    <w:rsid w:val="0000467C"/>
    <w:rsid w:val="00012864"/>
    <w:rsid w:val="0001343F"/>
    <w:rsid w:val="00016DB8"/>
    <w:rsid w:val="000175A2"/>
    <w:rsid w:val="00025FD9"/>
    <w:rsid w:val="00026724"/>
    <w:rsid w:val="0002685D"/>
    <w:rsid w:val="0003073B"/>
    <w:rsid w:val="00030832"/>
    <w:rsid w:val="00033587"/>
    <w:rsid w:val="00033CF6"/>
    <w:rsid w:val="00035667"/>
    <w:rsid w:val="00037E41"/>
    <w:rsid w:val="00044EE1"/>
    <w:rsid w:val="0004620E"/>
    <w:rsid w:val="000520C3"/>
    <w:rsid w:val="00052CA4"/>
    <w:rsid w:val="00054079"/>
    <w:rsid w:val="000561BB"/>
    <w:rsid w:val="00060F8E"/>
    <w:rsid w:val="00064F93"/>
    <w:rsid w:val="00073072"/>
    <w:rsid w:val="00073826"/>
    <w:rsid w:val="00077F5F"/>
    <w:rsid w:val="00080212"/>
    <w:rsid w:val="000816A3"/>
    <w:rsid w:val="00082ED1"/>
    <w:rsid w:val="00083A04"/>
    <w:rsid w:val="00086828"/>
    <w:rsid w:val="00091086"/>
    <w:rsid w:val="000914AE"/>
    <w:rsid w:val="00091B0E"/>
    <w:rsid w:val="00092470"/>
    <w:rsid w:val="000966BD"/>
    <w:rsid w:val="00097AC3"/>
    <w:rsid w:val="000A05AC"/>
    <w:rsid w:val="000A1A8E"/>
    <w:rsid w:val="000A3942"/>
    <w:rsid w:val="000A3E1E"/>
    <w:rsid w:val="000A4B43"/>
    <w:rsid w:val="000A4D7E"/>
    <w:rsid w:val="000A5456"/>
    <w:rsid w:val="000B3C9D"/>
    <w:rsid w:val="000B3DFF"/>
    <w:rsid w:val="000B3F42"/>
    <w:rsid w:val="000B4497"/>
    <w:rsid w:val="000B5128"/>
    <w:rsid w:val="000B5231"/>
    <w:rsid w:val="000B59D2"/>
    <w:rsid w:val="000B635F"/>
    <w:rsid w:val="000B6B8C"/>
    <w:rsid w:val="000B6FFC"/>
    <w:rsid w:val="000C012E"/>
    <w:rsid w:val="000C3029"/>
    <w:rsid w:val="000C31BB"/>
    <w:rsid w:val="000D2649"/>
    <w:rsid w:val="000D7946"/>
    <w:rsid w:val="000E0FCA"/>
    <w:rsid w:val="000E1111"/>
    <w:rsid w:val="000E17C2"/>
    <w:rsid w:val="000E2238"/>
    <w:rsid w:val="000E2320"/>
    <w:rsid w:val="000E26FD"/>
    <w:rsid w:val="000E3F89"/>
    <w:rsid w:val="000E43D0"/>
    <w:rsid w:val="000E4C87"/>
    <w:rsid w:val="000E6B49"/>
    <w:rsid w:val="000E6B4B"/>
    <w:rsid w:val="000E7037"/>
    <w:rsid w:val="000E7E79"/>
    <w:rsid w:val="000F05DB"/>
    <w:rsid w:val="000F0C43"/>
    <w:rsid w:val="000F1196"/>
    <w:rsid w:val="000F3911"/>
    <w:rsid w:val="00101959"/>
    <w:rsid w:val="00102608"/>
    <w:rsid w:val="00102B7D"/>
    <w:rsid w:val="00113024"/>
    <w:rsid w:val="00113470"/>
    <w:rsid w:val="0012242E"/>
    <w:rsid w:val="00124776"/>
    <w:rsid w:val="00124A95"/>
    <w:rsid w:val="00124AD3"/>
    <w:rsid w:val="00124FA6"/>
    <w:rsid w:val="001257B5"/>
    <w:rsid w:val="0012587A"/>
    <w:rsid w:val="00126415"/>
    <w:rsid w:val="0012674D"/>
    <w:rsid w:val="001301FA"/>
    <w:rsid w:val="001305DA"/>
    <w:rsid w:val="00133F2E"/>
    <w:rsid w:val="001347EC"/>
    <w:rsid w:val="00136D75"/>
    <w:rsid w:val="00141256"/>
    <w:rsid w:val="00141CE5"/>
    <w:rsid w:val="00141D99"/>
    <w:rsid w:val="00141DD4"/>
    <w:rsid w:val="00143BEB"/>
    <w:rsid w:val="00146047"/>
    <w:rsid w:val="001477AE"/>
    <w:rsid w:val="00151C0B"/>
    <w:rsid w:val="00152463"/>
    <w:rsid w:val="00153C42"/>
    <w:rsid w:val="00154B82"/>
    <w:rsid w:val="00155DFF"/>
    <w:rsid w:val="001603E1"/>
    <w:rsid w:val="00161B81"/>
    <w:rsid w:val="00161DBC"/>
    <w:rsid w:val="001627DA"/>
    <w:rsid w:val="00166E06"/>
    <w:rsid w:val="00170EBB"/>
    <w:rsid w:val="00173998"/>
    <w:rsid w:val="00173BE5"/>
    <w:rsid w:val="00175F64"/>
    <w:rsid w:val="00176390"/>
    <w:rsid w:val="001874DB"/>
    <w:rsid w:val="001A1B48"/>
    <w:rsid w:val="001A4F26"/>
    <w:rsid w:val="001A547B"/>
    <w:rsid w:val="001B064D"/>
    <w:rsid w:val="001B0FC2"/>
    <w:rsid w:val="001B2714"/>
    <w:rsid w:val="001B2BB0"/>
    <w:rsid w:val="001B3D5F"/>
    <w:rsid w:val="001B49D8"/>
    <w:rsid w:val="001B5090"/>
    <w:rsid w:val="001B621D"/>
    <w:rsid w:val="001B72B5"/>
    <w:rsid w:val="001C0506"/>
    <w:rsid w:val="001C0959"/>
    <w:rsid w:val="001C3C7D"/>
    <w:rsid w:val="001C5F1C"/>
    <w:rsid w:val="001C7E7D"/>
    <w:rsid w:val="001D1699"/>
    <w:rsid w:val="001D1907"/>
    <w:rsid w:val="001D2265"/>
    <w:rsid w:val="001D561C"/>
    <w:rsid w:val="001E1143"/>
    <w:rsid w:val="001E365B"/>
    <w:rsid w:val="001E6C32"/>
    <w:rsid w:val="001F19CC"/>
    <w:rsid w:val="001F3BAF"/>
    <w:rsid w:val="001F4B9A"/>
    <w:rsid w:val="001F65AE"/>
    <w:rsid w:val="002007E5"/>
    <w:rsid w:val="00204F95"/>
    <w:rsid w:val="00205C53"/>
    <w:rsid w:val="00206D5E"/>
    <w:rsid w:val="0022005E"/>
    <w:rsid w:val="00222327"/>
    <w:rsid w:val="0022335D"/>
    <w:rsid w:val="0022642E"/>
    <w:rsid w:val="00226D64"/>
    <w:rsid w:val="00233B33"/>
    <w:rsid w:val="00236FFE"/>
    <w:rsid w:val="002417FB"/>
    <w:rsid w:val="00241864"/>
    <w:rsid w:val="00243C8A"/>
    <w:rsid w:val="00244DC7"/>
    <w:rsid w:val="002460FB"/>
    <w:rsid w:val="00246F00"/>
    <w:rsid w:val="002475AB"/>
    <w:rsid w:val="00250465"/>
    <w:rsid w:val="00250B87"/>
    <w:rsid w:val="002549C4"/>
    <w:rsid w:val="002602BC"/>
    <w:rsid w:val="00264E77"/>
    <w:rsid w:val="00265C4F"/>
    <w:rsid w:val="00266D7F"/>
    <w:rsid w:val="00267256"/>
    <w:rsid w:val="0027157F"/>
    <w:rsid w:val="00273588"/>
    <w:rsid w:val="00274430"/>
    <w:rsid w:val="0027622F"/>
    <w:rsid w:val="00277EC2"/>
    <w:rsid w:val="002854F1"/>
    <w:rsid w:val="00287DD8"/>
    <w:rsid w:val="00291F8C"/>
    <w:rsid w:val="00292FD0"/>
    <w:rsid w:val="00293758"/>
    <w:rsid w:val="00295E1B"/>
    <w:rsid w:val="002A0506"/>
    <w:rsid w:val="002A0527"/>
    <w:rsid w:val="002A1317"/>
    <w:rsid w:val="002A2666"/>
    <w:rsid w:val="002A675A"/>
    <w:rsid w:val="002B04C3"/>
    <w:rsid w:val="002B1C8F"/>
    <w:rsid w:val="002B7A24"/>
    <w:rsid w:val="002C3127"/>
    <w:rsid w:val="002C36DF"/>
    <w:rsid w:val="002C4BD2"/>
    <w:rsid w:val="002C4D3A"/>
    <w:rsid w:val="002D038B"/>
    <w:rsid w:val="002D2692"/>
    <w:rsid w:val="002D3FAB"/>
    <w:rsid w:val="002D4311"/>
    <w:rsid w:val="002D6206"/>
    <w:rsid w:val="002E0402"/>
    <w:rsid w:val="002E4CA9"/>
    <w:rsid w:val="002E6A4A"/>
    <w:rsid w:val="002E7516"/>
    <w:rsid w:val="002F2754"/>
    <w:rsid w:val="002F3615"/>
    <w:rsid w:val="002F42DD"/>
    <w:rsid w:val="002F43C8"/>
    <w:rsid w:val="002F7030"/>
    <w:rsid w:val="003016B3"/>
    <w:rsid w:val="003016BF"/>
    <w:rsid w:val="00304FC8"/>
    <w:rsid w:val="00305427"/>
    <w:rsid w:val="0031625F"/>
    <w:rsid w:val="003168D4"/>
    <w:rsid w:val="00320713"/>
    <w:rsid w:val="00324080"/>
    <w:rsid w:val="00324666"/>
    <w:rsid w:val="00324D6C"/>
    <w:rsid w:val="00330439"/>
    <w:rsid w:val="003333AD"/>
    <w:rsid w:val="003346B9"/>
    <w:rsid w:val="00336C68"/>
    <w:rsid w:val="00341837"/>
    <w:rsid w:val="00342AD9"/>
    <w:rsid w:val="00347806"/>
    <w:rsid w:val="0035236A"/>
    <w:rsid w:val="00364945"/>
    <w:rsid w:val="003722D2"/>
    <w:rsid w:val="00372FD5"/>
    <w:rsid w:val="003746C0"/>
    <w:rsid w:val="003754A9"/>
    <w:rsid w:val="00375E20"/>
    <w:rsid w:val="00376E90"/>
    <w:rsid w:val="0037772E"/>
    <w:rsid w:val="00380345"/>
    <w:rsid w:val="003839CA"/>
    <w:rsid w:val="003903B2"/>
    <w:rsid w:val="00390E56"/>
    <w:rsid w:val="00391BDB"/>
    <w:rsid w:val="00392AAF"/>
    <w:rsid w:val="0039317E"/>
    <w:rsid w:val="003A16CA"/>
    <w:rsid w:val="003A4878"/>
    <w:rsid w:val="003A5C8D"/>
    <w:rsid w:val="003A6379"/>
    <w:rsid w:val="003A6678"/>
    <w:rsid w:val="003B0321"/>
    <w:rsid w:val="003B18C0"/>
    <w:rsid w:val="003B6AF6"/>
    <w:rsid w:val="003B7830"/>
    <w:rsid w:val="003C0BA4"/>
    <w:rsid w:val="003C390F"/>
    <w:rsid w:val="003C45C8"/>
    <w:rsid w:val="003C65B5"/>
    <w:rsid w:val="003C6688"/>
    <w:rsid w:val="003C6CA2"/>
    <w:rsid w:val="003C724C"/>
    <w:rsid w:val="003D0233"/>
    <w:rsid w:val="003D1A19"/>
    <w:rsid w:val="003D1BD1"/>
    <w:rsid w:val="003D2E6A"/>
    <w:rsid w:val="003D60DA"/>
    <w:rsid w:val="003E190A"/>
    <w:rsid w:val="003E2D08"/>
    <w:rsid w:val="003E3D14"/>
    <w:rsid w:val="003E4C27"/>
    <w:rsid w:val="003E52A1"/>
    <w:rsid w:val="003E6F91"/>
    <w:rsid w:val="003F223B"/>
    <w:rsid w:val="003F3B6A"/>
    <w:rsid w:val="003F4571"/>
    <w:rsid w:val="003F4EF5"/>
    <w:rsid w:val="003F5550"/>
    <w:rsid w:val="003F57EA"/>
    <w:rsid w:val="003F6080"/>
    <w:rsid w:val="00406106"/>
    <w:rsid w:val="00407151"/>
    <w:rsid w:val="00410CE7"/>
    <w:rsid w:val="004127A6"/>
    <w:rsid w:val="00412977"/>
    <w:rsid w:val="0041775D"/>
    <w:rsid w:val="00417AD1"/>
    <w:rsid w:val="0042132B"/>
    <w:rsid w:val="00422ACD"/>
    <w:rsid w:val="00426B70"/>
    <w:rsid w:val="004307EA"/>
    <w:rsid w:val="0043082F"/>
    <w:rsid w:val="00432731"/>
    <w:rsid w:val="00440DAB"/>
    <w:rsid w:val="004429B5"/>
    <w:rsid w:val="00444A94"/>
    <w:rsid w:val="00444D9B"/>
    <w:rsid w:val="0044580E"/>
    <w:rsid w:val="00451759"/>
    <w:rsid w:val="00454FF9"/>
    <w:rsid w:val="00461010"/>
    <w:rsid w:val="00462B34"/>
    <w:rsid w:val="0046485B"/>
    <w:rsid w:val="00464D74"/>
    <w:rsid w:val="00465153"/>
    <w:rsid w:val="0046597E"/>
    <w:rsid w:val="00472815"/>
    <w:rsid w:val="00474579"/>
    <w:rsid w:val="004750E1"/>
    <w:rsid w:val="004802DA"/>
    <w:rsid w:val="0048650C"/>
    <w:rsid w:val="0048798F"/>
    <w:rsid w:val="0049120F"/>
    <w:rsid w:val="00492170"/>
    <w:rsid w:val="004A10C4"/>
    <w:rsid w:val="004A208E"/>
    <w:rsid w:val="004A25D4"/>
    <w:rsid w:val="004A5BCA"/>
    <w:rsid w:val="004A7DD9"/>
    <w:rsid w:val="004B08DB"/>
    <w:rsid w:val="004B1D1E"/>
    <w:rsid w:val="004B2BA7"/>
    <w:rsid w:val="004B3F98"/>
    <w:rsid w:val="004B7DB5"/>
    <w:rsid w:val="004C1E76"/>
    <w:rsid w:val="004C3785"/>
    <w:rsid w:val="004C4EC9"/>
    <w:rsid w:val="004C6161"/>
    <w:rsid w:val="004D0715"/>
    <w:rsid w:val="004D28B2"/>
    <w:rsid w:val="004D3B28"/>
    <w:rsid w:val="004D73D0"/>
    <w:rsid w:val="004E3CE3"/>
    <w:rsid w:val="004E5935"/>
    <w:rsid w:val="004E6B4C"/>
    <w:rsid w:val="004F306A"/>
    <w:rsid w:val="004F73A6"/>
    <w:rsid w:val="00502C65"/>
    <w:rsid w:val="0050544E"/>
    <w:rsid w:val="00506096"/>
    <w:rsid w:val="00511635"/>
    <w:rsid w:val="00511E84"/>
    <w:rsid w:val="0051667C"/>
    <w:rsid w:val="00517487"/>
    <w:rsid w:val="00521AE2"/>
    <w:rsid w:val="005238AE"/>
    <w:rsid w:val="00526467"/>
    <w:rsid w:val="00526596"/>
    <w:rsid w:val="00530CAC"/>
    <w:rsid w:val="00531DD2"/>
    <w:rsid w:val="0053288A"/>
    <w:rsid w:val="005342FF"/>
    <w:rsid w:val="00534718"/>
    <w:rsid w:val="00537F64"/>
    <w:rsid w:val="005402D9"/>
    <w:rsid w:val="00540B6B"/>
    <w:rsid w:val="00543413"/>
    <w:rsid w:val="00545BB5"/>
    <w:rsid w:val="005462A3"/>
    <w:rsid w:val="0055073A"/>
    <w:rsid w:val="0055224F"/>
    <w:rsid w:val="005528CD"/>
    <w:rsid w:val="0055473F"/>
    <w:rsid w:val="00557DFD"/>
    <w:rsid w:val="0056567B"/>
    <w:rsid w:val="0056752E"/>
    <w:rsid w:val="005677DC"/>
    <w:rsid w:val="00567ED3"/>
    <w:rsid w:val="005720E3"/>
    <w:rsid w:val="00573722"/>
    <w:rsid w:val="00573960"/>
    <w:rsid w:val="00574348"/>
    <w:rsid w:val="005744E0"/>
    <w:rsid w:val="005772F7"/>
    <w:rsid w:val="005774CD"/>
    <w:rsid w:val="005803DF"/>
    <w:rsid w:val="00580C6E"/>
    <w:rsid w:val="00582967"/>
    <w:rsid w:val="0058317F"/>
    <w:rsid w:val="00585EBA"/>
    <w:rsid w:val="00592321"/>
    <w:rsid w:val="00592852"/>
    <w:rsid w:val="00595EC9"/>
    <w:rsid w:val="00595EDA"/>
    <w:rsid w:val="005A1454"/>
    <w:rsid w:val="005A3298"/>
    <w:rsid w:val="005A3706"/>
    <w:rsid w:val="005A6A8C"/>
    <w:rsid w:val="005B20B6"/>
    <w:rsid w:val="005B457A"/>
    <w:rsid w:val="005C2E19"/>
    <w:rsid w:val="005C3D4A"/>
    <w:rsid w:val="005C49C8"/>
    <w:rsid w:val="005C7128"/>
    <w:rsid w:val="005D0D00"/>
    <w:rsid w:val="005D1250"/>
    <w:rsid w:val="005D2469"/>
    <w:rsid w:val="005D4E65"/>
    <w:rsid w:val="005D51A7"/>
    <w:rsid w:val="005D52CA"/>
    <w:rsid w:val="005D61DE"/>
    <w:rsid w:val="005E0413"/>
    <w:rsid w:val="005E5ED9"/>
    <w:rsid w:val="005E5FA5"/>
    <w:rsid w:val="005E77D2"/>
    <w:rsid w:val="005F23E7"/>
    <w:rsid w:val="005F4CD4"/>
    <w:rsid w:val="005F5087"/>
    <w:rsid w:val="00602F45"/>
    <w:rsid w:val="006032A8"/>
    <w:rsid w:val="00603542"/>
    <w:rsid w:val="00604A8C"/>
    <w:rsid w:val="00606A61"/>
    <w:rsid w:val="00615DA8"/>
    <w:rsid w:val="00615EFC"/>
    <w:rsid w:val="0061605A"/>
    <w:rsid w:val="00623A56"/>
    <w:rsid w:val="00626AC7"/>
    <w:rsid w:val="00626C05"/>
    <w:rsid w:val="00627EB9"/>
    <w:rsid w:val="0063008C"/>
    <w:rsid w:val="006309FB"/>
    <w:rsid w:val="00633559"/>
    <w:rsid w:val="00634E5E"/>
    <w:rsid w:val="00640373"/>
    <w:rsid w:val="00641F4D"/>
    <w:rsid w:val="006430C8"/>
    <w:rsid w:val="006430EB"/>
    <w:rsid w:val="0064522E"/>
    <w:rsid w:val="0064755D"/>
    <w:rsid w:val="00651C47"/>
    <w:rsid w:val="006558E5"/>
    <w:rsid w:val="00661302"/>
    <w:rsid w:val="00663AA6"/>
    <w:rsid w:val="00666885"/>
    <w:rsid w:val="0066781E"/>
    <w:rsid w:val="00670A56"/>
    <w:rsid w:val="006718F0"/>
    <w:rsid w:val="0067406F"/>
    <w:rsid w:val="00674CEB"/>
    <w:rsid w:val="00674FE9"/>
    <w:rsid w:val="00675267"/>
    <w:rsid w:val="006752EE"/>
    <w:rsid w:val="00675765"/>
    <w:rsid w:val="00676420"/>
    <w:rsid w:val="00677453"/>
    <w:rsid w:val="00677491"/>
    <w:rsid w:val="00680F37"/>
    <w:rsid w:val="006819B1"/>
    <w:rsid w:val="0069216E"/>
    <w:rsid w:val="00695D5D"/>
    <w:rsid w:val="00696530"/>
    <w:rsid w:val="006A09E6"/>
    <w:rsid w:val="006A26D0"/>
    <w:rsid w:val="006A28DF"/>
    <w:rsid w:val="006A2BEA"/>
    <w:rsid w:val="006A5B85"/>
    <w:rsid w:val="006A6A1F"/>
    <w:rsid w:val="006A7216"/>
    <w:rsid w:val="006A76D3"/>
    <w:rsid w:val="006A7D6F"/>
    <w:rsid w:val="006B27EC"/>
    <w:rsid w:val="006B4DFE"/>
    <w:rsid w:val="006B6874"/>
    <w:rsid w:val="006B7235"/>
    <w:rsid w:val="006C2F7C"/>
    <w:rsid w:val="006C4249"/>
    <w:rsid w:val="006C59E2"/>
    <w:rsid w:val="006C7581"/>
    <w:rsid w:val="006C79F5"/>
    <w:rsid w:val="006D2855"/>
    <w:rsid w:val="006D46AA"/>
    <w:rsid w:val="006D4D7E"/>
    <w:rsid w:val="006D5B51"/>
    <w:rsid w:val="006D67C7"/>
    <w:rsid w:val="006E037B"/>
    <w:rsid w:val="006E3F53"/>
    <w:rsid w:val="006E6F85"/>
    <w:rsid w:val="006F6BC8"/>
    <w:rsid w:val="007007E9"/>
    <w:rsid w:val="007011A6"/>
    <w:rsid w:val="00705187"/>
    <w:rsid w:val="00707C07"/>
    <w:rsid w:val="00713033"/>
    <w:rsid w:val="00713E4A"/>
    <w:rsid w:val="0071461E"/>
    <w:rsid w:val="0072206C"/>
    <w:rsid w:val="007232FC"/>
    <w:rsid w:val="00724459"/>
    <w:rsid w:val="00726964"/>
    <w:rsid w:val="00733BB8"/>
    <w:rsid w:val="007348CA"/>
    <w:rsid w:val="00740183"/>
    <w:rsid w:val="0074048B"/>
    <w:rsid w:val="00741E5E"/>
    <w:rsid w:val="0074204A"/>
    <w:rsid w:val="00743756"/>
    <w:rsid w:val="0074493D"/>
    <w:rsid w:val="00747967"/>
    <w:rsid w:val="007506FF"/>
    <w:rsid w:val="007531A2"/>
    <w:rsid w:val="007531FE"/>
    <w:rsid w:val="0075492E"/>
    <w:rsid w:val="00755102"/>
    <w:rsid w:val="00755CC0"/>
    <w:rsid w:val="00764CDB"/>
    <w:rsid w:val="007653E9"/>
    <w:rsid w:val="00765FAC"/>
    <w:rsid w:val="00774657"/>
    <w:rsid w:val="0077696A"/>
    <w:rsid w:val="00777ECF"/>
    <w:rsid w:val="007806A0"/>
    <w:rsid w:val="00780748"/>
    <w:rsid w:val="00781704"/>
    <w:rsid w:val="00784827"/>
    <w:rsid w:val="0078495D"/>
    <w:rsid w:val="00784E7F"/>
    <w:rsid w:val="007930DF"/>
    <w:rsid w:val="00795A58"/>
    <w:rsid w:val="00796E21"/>
    <w:rsid w:val="007A3DFC"/>
    <w:rsid w:val="007A3FF3"/>
    <w:rsid w:val="007A4707"/>
    <w:rsid w:val="007B2DEA"/>
    <w:rsid w:val="007B34EE"/>
    <w:rsid w:val="007B43DA"/>
    <w:rsid w:val="007B4FEF"/>
    <w:rsid w:val="007C27D6"/>
    <w:rsid w:val="007C32ED"/>
    <w:rsid w:val="007C52CA"/>
    <w:rsid w:val="007C723B"/>
    <w:rsid w:val="007D0B22"/>
    <w:rsid w:val="007D26C5"/>
    <w:rsid w:val="007D51EB"/>
    <w:rsid w:val="007E0673"/>
    <w:rsid w:val="007E31D8"/>
    <w:rsid w:val="007E3972"/>
    <w:rsid w:val="007F02F9"/>
    <w:rsid w:val="007F05C4"/>
    <w:rsid w:val="007F158D"/>
    <w:rsid w:val="007F1F22"/>
    <w:rsid w:val="007F3B89"/>
    <w:rsid w:val="007F515A"/>
    <w:rsid w:val="007F5247"/>
    <w:rsid w:val="007F6820"/>
    <w:rsid w:val="007F7E35"/>
    <w:rsid w:val="008048CB"/>
    <w:rsid w:val="00806889"/>
    <w:rsid w:val="00811ED0"/>
    <w:rsid w:val="0081227B"/>
    <w:rsid w:val="0081386B"/>
    <w:rsid w:val="00816596"/>
    <w:rsid w:val="00817F12"/>
    <w:rsid w:val="00817F2E"/>
    <w:rsid w:val="00822CB7"/>
    <w:rsid w:val="00823C9E"/>
    <w:rsid w:val="0082713A"/>
    <w:rsid w:val="008279ED"/>
    <w:rsid w:val="008320D7"/>
    <w:rsid w:val="00835F36"/>
    <w:rsid w:val="0083780C"/>
    <w:rsid w:val="00837B07"/>
    <w:rsid w:val="008400F2"/>
    <w:rsid w:val="00846680"/>
    <w:rsid w:val="0085176E"/>
    <w:rsid w:val="00852FF8"/>
    <w:rsid w:val="00854DE8"/>
    <w:rsid w:val="00857188"/>
    <w:rsid w:val="00857CE5"/>
    <w:rsid w:val="00857D84"/>
    <w:rsid w:val="00860E70"/>
    <w:rsid w:val="00861368"/>
    <w:rsid w:val="00861D80"/>
    <w:rsid w:val="00862047"/>
    <w:rsid w:val="008720E5"/>
    <w:rsid w:val="0087241A"/>
    <w:rsid w:val="0087425B"/>
    <w:rsid w:val="00880A5F"/>
    <w:rsid w:val="00882094"/>
    <w:rsid w:val="00883C6D"/>
    <w:rsid w:val="00884A15"/>
    <w:rsid w:val="00886A7C"/>
    <w:rsid w:val="0089487B"/>
    <w:rsid w:val="008961A5"/>
    <w:rsid w:val="00896436"/>
    <w:rsid w:val="00896E8B"/>
    <w:rsid w:val="008A18E0"/>
    <w:rsid w:val="008A1EA5"/>
    <w:rsid w:val="008A2D9F"/>
    <w:rsid w:val="008A31A4"/>
    <w:rsid w:val="008A31D0"/>
    <w:rsid w:val="008B06BF"/>
    <w:rsid w:val="008C4E72"/>
    <w:rsid w:val="008D37EF"/>
    <w:rsid w:val="008D593F"/>
    <w:rsid w:val="008D60C9"/>
    <w:rsid w:val="008E03BE"/>
    <w:rsid w:val="008E1B7F"/>
    <w:rsid w:val="008E492E"/>
    <w:rsid w:val="008E7251"/>
    <w:rsid w:val="008F19DD"/>
    <w:rsid w:val="008F1CD2"/>
    <w:rsid w:val="008F5B69"/>
    <w:rsid w:val="00902FCF"/>
    <w:rsid w:val="009053BC"/>
    <w:rsid w:val="009065C7"/>
    <w:rsid w:val="00913540"/>
    <w:rsid w:val="00914E27"/>
    <w:rsid w:val="009163D2"/>
    <w:rsid w:val="00921092"/>
    <w:rsid w:val="009216E2"/>
    <w:rsid w:val="00925E99"/>
    <w:rsid w:val="009265CA"/>
    <w:rsid w:val="0092735D"/>
    <w:rsid w:val="00934F9B"/>
    <w:rsid w:val="0093560F"/>
    <w:rsid w:val="00935FE5"/>
    <w:rsid w:val="0094129D"/>
    <w:rsid w:val="00946D39"/>
    <w:rsid w:val="00953B0F"/>
    <w:rsid w:val="00954180"/>
    <w:rsid w:val="0095695A"/>
    <w:rsid w:val="00956E6E"/>
    <w:rsid w:val="00957184"/>
    <w:rsid w:val="00961C8B"/>
    <w:rsid w:val="00964B30"/>
    <w:rsid w:val="00966EBC"/>
    <w:rsid w:val="00967892"/>
    <w:rsid w:val="00970138"/>
    <w:rsid w:val="00971298"/>
    <w:rsid w:val="009734A1"/>
    <w:rsid w:val="00973F0E"/>
    <w:rsid w:val="00974B41"/>
    <w:rsid w:val="00976B03"/>
    <w:rsid w:val="0098279C"/>
    <w:rsid w:val="00982A89"/>
    <w:rsid w:val="00987599"/>
    <w:rsid w:val="00991119"/>
    <w:rsid w:val="009949A4"/>
    <w:rsid w:val="00996333"/>
    <w:rsid w:val="009965B1"/>
    <w:rsid w:val="00996EFF"/>
    <w:rsid w:val="0099773C"/>
    <w:rsid w:val="009A7221"/>
    <w:rsid w:val="009B07A5"/>
    <w:rsid w:val="009B2E14"/>
    <w:rsid w:val="009B446C"/>
    <w:rsid w:val="009C092B"/>
    <w:rsid w:val="009C144B"/>
    <w:rsid w:val="009C33DB"/>
    <w:rsid w:val="009C4095"/>
    <w:rsid w:val="009C50D0"/>
    <w:rsid w:val="009D041D"/>
    <w:rsid w:val="009D0853"/>
    <w:rsid w:val="009D3229"/>
    <w:rsid w:val="009D57F5"/>
    <w:rsid w:val="009D58C6"/>
    <w:rsid w:val="009D67E6"/>
    <w:rsid w:val="009E2F8F"/>
    <w:rsid w:val="009E524E"/>
    <w:rsid w:val="009E530B"/>
    <w:rsid w:val="009E64FF"/>
    <w:rsid w:val="009E6563"/>
    <w:rsid w:val="009F0269"/>
    <w:rsid w:val="009F2BD2"/>
    <w:rsid w:val="009F56BF"/>
    <w:rsid w:val="00A03213"/>
    <w:rsid w:val="00A049BC"/>
    <w:rsid w:val="00A05332"/>
    <w:rsid w:val="00A05677"/>
    <w:rsid w:val="00A0797E"/>
    <w:rsid w:val="00A1695D"/>
    <w:rsid w:val="00A22DF7"/>
    <w:rsid w:val="00A22EB1"/>
    <w:rsid w:val="00A25C87"/>
    <w:rsid w:val="00A27EB8"/>
    <w:rsid w:val="00A30764"/>
    <w:rsid w:val="00A31498"/>
    <w:rsid w:val="00A32225"/>
    <w:rsid w:val="00A33AFB"/>
    <w:rsid w:val="00A355F2"/>
    <w:rsid w:val="00A35800"/>
    <w:rsid w:val="00A36018"/>
    <w:rsid w:val="00A403F2"/>
    <w:rsid w:val="00A41502"/>
    <w:rsid w:val="00A4153C"/>
    <w:rsid w:val="00A418BB"/>
    <w:rsid w:val="00A41E51"/>
    <w:rsid w:val="00A519EE"/>
    <w:rsid w:val="00A548B3"/>
    <w:rsid w:val="00A563C2"/>
    <w:rsid w:val="00A62CB4"/>
    <w:rsid w:val="00A65AD7"/>
    <w:rsid w:val="00A669C4"/>
    <w:rsid w:val="00A72A8A"/>
    <w:rsid w:val="00A72BDD"/>
    <w:rsid w:val="00A73D28"/>
    <w:rsid w:val="00A74968"/>
    <w:rsid w:val="00A76DDC"/>
    <w:rsid w:val="00A81AAE"/>
    <w:rsid w:val="00A838E5"/>
    <w:rsid w:val="00A93D79"/>
    <w:rsid w:val="00A9765A"/>
    <w:rsid w:val="00AA01F6"/>
    <w:rsid w:val="00AA13CE"/>
    <w:rsid w:val="00AA14DD"/>
    <w:rsid w:val="00AA30B2"/>
    <w:rsid w:val="00AA4176"/>
    <w:rsid w:val="00AA6022"/>
    <w:rsid w:val="00AB1B9D"/>
    <w:rsid w:val="00AB39A1"/>
    <w:rsid w:val="00AB6C85"/>
    <w:rsid w:val="00AC0CAF"/>
    <w:rsid w:val="00AC4CF6"/>
    <w:rsid w:val="00AD3D97"/>
    <w:rsid w:val="00AD5240"/>
    <w:rsid w:val="00AD7B69"/>
    <w:rsid w:val="00AE30BF"/>
    <w:rsid w:val="00AE3F30"/>
    <w:rsid w:val="00AF2296"/>
    <w:rsid w:val="00AF2690"/>
    <w:rsid w:val="00AF27E6"/>
    <w:rsid w:val="00AF70B9"/>
    <w:rsid w:val="00B00DEE"/>
    <w:rsid w:val="00B01043"/>
    <w:rsid w:val="00B03C77"/>
    <w:rsid w:val="00B118EE"/>
    <w:rsid w:val="00B133A3"/>
    <w:rsid w:val="00B149A9"/>
    <w:rsid w:val="00B156DE"/>
    <w:rsid w:val="00B15AF6"/>
    <w:rsid w:val="00B16E65"/>
    <w:rsid w:val="00B2036F"/>
    <w:rsid w:val="00B206CB"/>
    <w:rsid w:val="00B22024"/>
    <w:rsid w:val="00B23FA6"/>
    <w:rsid w:val="00B26769"/>
    <w:rsid w:val="00B37FEE"/>
    <w:rsid w:val="00B41FB9"/>
    <w:rsid w:val="00B431D0"/>
    <w:rsid w:val="00B4486C"/>
    <w:rsid w:val="00B44A6C"/>
    <w:rsid w:val="00B45D9D"/>
    <w:rsid w:val="00B46D90"/>
    <w:rsid w:val="00B55410"/>
    <w:rsid w:val="00B57588"/>
    <w:rsid w:val="00B60CC4"/>
    <w:rsid w:val="00B62EA4"/>
    <w:rsid w:val="00B64F48"/>
    <w:rsid w:val="00B653E4"/>
    <w:rsid w:val="00B669AA"/>
    <w:rsid w:val="00B72BEF"/>
    <w:rsid w:val="00B75DD6"/>
    <w:rsid w:val="00B8139A"/>
    <w:rsid w:val="00B82621"/>
    <w:rsid w:val="00B85B45"/>
    <w:rsid w:val="00B85E0A"/>
    <w:rsid w:val="00B9277F"/>
    <w:rsid w:val="00B92E31"/>
    <w:rsid w:val="00B93CD0"/>
    <w:rsid w:val="00B93D96"/>
    <w:rsid w:val="00B94043"/>
    <w:rsid w:val="00B95DC0"/>
    <w:rsid w:val="00BA3432"/>
    <w:rsid w:val="00BA5B18"/>
    <w:rsid w:val="00BA7434"/>
    <w:rsid w:val="00BC4679"/>
    <w:rsid w:val="00BC7407"/>
    <w:rsid w:val="00BC75AC"/>
    <w:rsid w:val="00BC7C16"/>
    <w:rsid w:val="00BD45C6"/>
    <w:rsid w:val="00BD6E07"/>
    <w:rsid w:val="00BE4D44"/>
    <w:rsid w:val="00BE6BC2"/>
    <w:rsid w:val="00BE6D72"/>
    <w:rsid w:val="00BE7E48"/>
    <w:rsid w:val="00BF0D24"/>
    <w:rsid w:val="00BF2987"/>
    <w:rsid w:val="00BF63CC"/>
    <w:rsid w:val="00C00246"/>
    <w:rsid w:val="00C01382"/>
    <w:rsid w:val="00C03BF4"/>
    <w:rsid w:val="00C112C2"/>
    <w:rsid w:val="00C12291"/>
    <w:rsid w:val="00C13205"/>
    <w:rsid w:val="00C16F90"/>
    <w:rsid w:val="00C21CE8"/>
    <w:rsid w:val="00C21FD0"/>
    <w:rsid w:val="00C2290A"/>
    <w:rsid w:val="00C238B8"/>
    <w:rsid w:val="00C24130"/>
    <w:rsid w:val="00C25107"/>
    <w:rsid w:val="00C302F1"/>
    <w:rsid w:val="00C342F9"/>
    <w:rsid w:val="00C353AE"/>
    <w:rsid w:val="00C364D5"/>
    <w:rsid w:val="00C37F15"/>
    <w:rsid w:val="00C45D72"/>
    <w:rsid w:val="00C46992"/>
    <w:rsid w:val="00C46D40"/>
    <w:rsid w:val="00C471B7"/>
    <w:rsid w:val="00C51B44"/>
    <w:rsid w:val="00C53041"/>
    <w:rsid w:val="00C5663A"/>
    <w:rsid w:val="00C60734"/>
    <w:rsid w:val="00C65E8C"/>
    <w:rsid w:val="00C67120"/>
    <w:rsid w:val="00C67F5B"/>
    <w:rsid w:val="00C70F5E"/>
    <w:rsid w:val="00C72B44"/>
    <w:rsid w:val="00C73441"/>
    <w:rsid w:val="00C74BC0"/>
    <w:rsid w:val="00C83565"/>
    <w:rsid w:val="00C85013"/>
    <w:rsid w:val="00C86036"/>
    <w:rsid w:val="00C86327"/>
    <w:rsid w:val="00C91666"/>
    <w:rsid w:val="00C942CC"/>
    <w:rsid w:val="00C96052"/>
    <w:rsid w:val="00CA06ED"/>
    <w:rsid w:val="00CA12D3"/>
    <w:rsid w:val="00CA6504"/>
    <w:rsid w:val="00CA6A05"/>
    <w:rsid w:val="00CB5174"/>
    <w:rsid w:val="00CB543E"/>
    <w:rsid w:val="00CB5890"/>
    <w:rsid w:val="00CC0FFF"/>
    <w:rsid w:val="00CC6813"/>
    <w:rsid w:val="00CD00CE"/>
    <w:rsid w:val="00CD1E7C"/>
    <w:rsid w:val="00CD2E75"/>
    <w:rsid w:val="00CD736A"/>
    <w:rsid w:val="00CE0F79"/>
    <w:rsid w:val="00CE3AA2"/>
    <w:rsid w:val="00CF42FB"/>
    <w:rsid w:val="00CF5AE3"/>
    <w:rsid w:val="00CF71F8"/>
    <w:rsid w:val="00D01750"/>
    <w:rsid w:val="00D03130"/>
    <w:rsid w:val="00D05488"/>
    <w:rsid w:val="00D0566D"/>
    <w:rsid w:val="00D05940"/>
    <w:rsid w:val="00D077E5"/>
    <w:rsid w:val="00D116B9"/>
    <w:rsid w:val="00D12C6C"/>
    <w:rsid w:val="00D154A6"/>
    <w:rsid w:val="00D16D4B"/>
    <w:rsid w:val="00D17717"/>
    <w:rsid w:val="00D2363D"/>
    <w:rsid w:val="00D24217"/>
    <w:rsid w:val="00D24D5F"/>
    <w:rsid w:val="00D25448"/>
    <w:rsid w:val="00D25CAF"/>
    <w:rsid w:val="00D27953"/>
    <w:rsid w:val="00D32B0A"/>
    <w:rsid w:val="00D35F94"/>
    <w:rsid w:val="00D3684A"/>
    <w:rsid w:val="00D378F3"/>
    <w:rsid w:val="00D37C4B"/>
    <w:rsid w:val="00D41E0F"/>
    <w:rsid w:val="00D454A0"/>
    <w:rsid w:val="00D45798"/>
    <w:rsid w:val="00D459C9"/>
    <w:rsid w:val="00D46861"/>
    <w:rsid w:val="00D46A7D"/>
    <w:rsid w:val="00D50933"/>
    <w:rsid w:val="00D511DE"/>
    <w:rsid w:val="00D521AA"/>
    <w:rsid w:val="00D528CB"/>
    <w:rsid w:val="00D5483B"/>
    <w:rsid w:val="00D55238"/>
    <w:rsid w:val="00D55EAD"/>
    <w:rsid w:val="00D57DED"/>
    <w:rsid w:val="00D6224E"/>
    <w:rsid w:val="00D62A84"/>
    <w:rsid w:val="00D630D1"/>
    <w:rsid w:val="00D65331"/>
    <w:rsid w:val="00D6713E"/>
    <w:rsid w:val="00D7133B"/>
    <w:rsid w:val="00D72B4D"/>
    <w:rsid w:val="00D80386"/>
    <w:rsid w:val="00D814A3"/>
    <w:rsid w:val="00D81859"/>
    <w:rsid w:val="00D81AAA"/>
    <w:rsid w:val="00D829A9"/>
    <w:rsid w:val="00D84445"/>
    <w:rsid w:val="00D86F27"/>
    <w:rsid w:val="00D8746F"/>
    <w:rsid w:val="00DA1067"/>
    <w:rsid w:val="00DA2B30"/>
    <w:rsid w:val="00DA32A1"/>
    <w:rsid w:val="00DA3D68"/>
    <w:rsid w:val="00DA3E0B"/>
    <w:rsid w:val="00DA51E9"/>
    <w:rsid w:val="00DB0B99"/>
    <w:rsid w:val="00DB12B2"/>
    <w:rsid w:val="00DB3417"/>
    <w:rsid w:val="00DB53F8"/>
    <w:rsid w:val="00DB550B"/>
    <w:rsid w:val="00DB75C9"/>
    <w:rsid w:val="00DC06DC"/>
    <w:rsid w:val="00DC0A23"/>
    <w:rsid w:val="00DC122E"/>
    <w:rsid w:val="00DC2439"/>
    <w:rsid w:val="00DC371F"/>
    <w:rsid w:val="00DD017A"/>
    <w:rsid w:val="00DD060E"/>
    <w:rsid w:val="00DD0E2B"/>
    <w:rsid w:val="00DD1B12"/>
    <w:rsid w:val="00DD3B42"/>
    <w:rsid w:val="00DD43E3"/>
    <w:rsid w:val="00DD53DE"/>
    <w:rsid w:val="00DD6705"/>
    <w:rsid w:val="00DE10D8"/>
    <w:rsid w:val="00DE142F"/>
    <w:rsid w:val="00DE240A"/>
    <w:rsid w:val="00DE77B3"/>
    <w:rsid w:val="00DF39E6"/>
    <w:rsid w:val="00E00418"/>
    <w:rsid w:val="00E02907"/>
    <w:rsid w:val="00E05C10"/>
    <w:rsid w:val="00E072C2"/>
    <w:rsid w:val="00E104F0"/>
    <w:rsid w:val="00E1055F"/>
    <w:rsid w:val="00E105B9"/>
    <w:rsid w:val="00E124E6"/>
    <w:rsid w:val="00E13B06"/>
    <w:rsid w:val="00E14D5B"/>
    <w:rsid w:val="00E16C5D"/>
    <w:rsid w:val="00E21871"/>
    <w:rsid w:val="00E21E3C"/>
    <w:rsid w:val="00E25076"/>
    <w:rsid w:val="00E25B0A"/>
    <w:rsid w:val="00E27552"/>
    <w:rsid w:val="00E307A2"/>
    <w:rsid w:val="00E3620C"/>
    <w:rsid w:val="00E3654A"/>
    <w:rsid w:val="00E367B2"/>
    <w:rsid w:val="00E37A59"/>
    <w:rsid w:val="00E42E89"/>
    <w:rsid w:val="00E42EF0"/>
    <w:rsid w:val="00E444DA"/>
    <w:rsid w:val="00E47653"/>
    <w:rsid w:val="00E51283"/>
    <w:rsid w:val="00E52F7E"/>
    <w:rsid w:val="00E54C6B"/>
    <w:rsid w:val="00E57DE5"/>
    <w:rsid w:val="00E604EF"/>
    <w:rsid w:val="00E64262"/>
    <w:rsid w:val="00E645B9"/>
    <w:rsid w:val="00E652B0"/>
    <w:rsid w:val="00E655D3"/>
    <w:rsid w:val="00E66603"/>
    <w:rsid w:val="00E7027D"/>
    <w:rsid w:val="00E70ED8"/>
    <w:rsid w:val="00E725DB"/>
    <w:rsid w:val="00E755EC"/>
    <w:rsid w:val="00E77C28"/>
    <w:rsid w:val="00E77C8A"/>
    <w:rsid w:val="00E85CED"/>
    <w:rsid w:val="00E8720F"/>
    <w:rsid w:val="00E907CE"/>
    <w:rsid w:val="00E90AD8"/>
    <w:rsid w:val="00E932EC"/>
    <w:rsid w:val="00E9359F"/>
    <w:rsid w:val="00E951AC"/>
    <w:rsid w:val="00E9540D"/>
    <w:rsid w:val="00E95B59"/>
    <w:rsid w:val="00E97872"/>
    <w:rsid w:val="00EA4DC4"/>
    <w:rsid w:val="00EB4A3F"/>
    <w:rsid w:val="00EC07A3"/>
    <w:rsid w:val="00EC149B"/>
    <w:rsid w:val="00EC6107"/>
    <w:rsid w:val="00EC6B22"/>
    <w:rsid w:val="00ED2A26"/>
    <w:rsid w:val="00ED61C8"/>
    <w:rsid w:val="00ED66B0"/>
    <w:rsid w:val="00EE10CC"/>
    <w:rsid w:val="00EE1C5A"/>
    <w:rsid w:val="00EE2038"/>
    <w:rsid w:val="00EE2447"/>
    <w:rsid w:val="00EE34E8"/>
    <w:rsid w:val="00EE37BB"/>
    <w:rsid w:val="00EE5843"/>
    <w:rsid w:val="00EE7947"/>
    <w:rsid w:val="00EF11BC"/>
    <w:rsid w:val="00EF17E5"/>
    <w:rsid w:val="00F00137"/>
    <w:rsid w:val="00F01707"/>
    <w:rsid w:val="00F03702"/>
    <w:rsid w:val="00F13773"/>
    <w:rsid w:val="00F14545"/>
    <w:rsid w:val="00F15262"/>
    <w:rsid w:val="00F16FBE"/>
    <w:rsid w:val="00F17572"/>
    <w:rsid w:val="00F17AD8"/>
    <w:rsid w:val="00F2357B"/>
    <w:rsid w:val="00F24FA6"/>
    <w:rsid w:val="00F27B51"/>
    <w:rsid w:val="00F3042C"/>
    <w:rsid w:val="00F30735"/>
    <w:rsid w:val="00F30F17"/>
    <w:rsid w:val="00F312F7"/>
    <w:rsid w:val="00F3192B"/>
    <w:rsid w:val="00F31DE5"/>
    <w:rsid w:val="00F3699D"/>
    <w:rsid w:val="00F36A3C"/>
    <w:rsid w:val="00F418B1"/>
    <w:rsid w:val="00F41928"/>
    <w:rsid w:val="00F4293D"/>
    <w:rsid w:val="00F45922"/>
    <w:rsid w:val="00F5057A"/>
    <w:rsid w:val="00F5252B"/>
    <w:rsid w:val="00F5472D"/>
    <w:rsid w:val="00F55571"/>
    <w:rsid w:val="00F555B1"/>
    <w:rsid w:val="00F56212"/>
    <w:rsid w:val="00F60145"/>
    <w:rsid w:val="00F61A36"/>
    <w:rsid w:val="00F623F3"/>
    <w:rsid w:val="00F62EE9"/>
    <w:rsid w:val="00F63BD2"/>
    <w:rsid w:val="00F65818"/>
    <w:rsid w:val="00F7047D"/>
    <w:rsid w:val="00F74F67"/>
    <w:rsid w:val="00F750E1"/>
    <w:rsid w:val="00F75A41"/>
    <w:rsid w:val="00F773D1"/>
    <w:rsid w:val="00F83462"/>
    <w:rsid w:val="00F84421"/>
    <w:rsid w:val="00F851F9"/>
    <w:rsid w:val="00F86AEF"/>
    <w:rsid w:val="00F86C78"/>
    <w:rsid w:val="00F86FB0"/>
    <w:rsid w:val="00F87B6B"/>
    <w:rsid w:val="00F9388D"/>
    <w:rsid w:val="00F942D0"/>
    <w:rsid w:val="00F94C05"/>
    <w:rsid w:val="00F94F99"/>
    <w:rsid w:val="00FA20EE"/>
    <w:rsid w:val="00FA2383"/>
    <w:rsid w:val="00FB0195"/>
    <w:rsid w:val="00FB3E8A"/>
    <w:rsid w:val="00FB4A66"/>
    <w:rsid w:val="00FB593F"/>
    <w:rsid w:val="00FB6EC0"/>
    <w:rsid w:val="00FB761C"/>
    <w:rsid w:val="00FB7D8F"/>
    <w:rsid w:val="00FC1141"/>
    <w:rsid w:val="00FC12F8"/>
    <w:rsid w:val="00FC291C"/>
    <w:rsid w:val="00FC4CC6"/>
    <w:rsid w:val="00FC5154"/>
    <w:rsid w:val="00FC5D91"/>
    <w:rsid w:val="00FC5EE6"/>
    <w:rsid w:val="00FD120B"/>
    <w:rsid w:val="00FD2C0D"/>
    <w:rsid w:val="00FD2F9E"/>
    <w:rsid w:val="00FD3210"/>
    <w:rsid w:val="00FD620A"/>
    <w:rsid w:val="00FD623B"/>
    <w:rsid w:val="00FE0301"/>
    <w:rsid w:val="00FE07B8"/>
    <w:rsid w:val="00FE4693"/>
    <w:rsid w:val="00FE4C21"/>
    <w:rsid w:val="00FF070E"/>
    <w:rsid w:val="00FF2E9F"/>
    <w:rsid w:val="00FF2F8B"/>
    <w:rsid w:val="00FF51EE"/>
    <w:rsid w:val="00FF563F"/>
    <w:rsid w:val="00FF6783"/>
    <w:rsid w:val="01FFB2A7"/>
    <w:rsid w:val="02070D11"/>
    <w:rsid w:val="0215A449"/>
    <w:rsid w:val="03B58D5F"/>
    <w:rsid w:val="04AB277C"/>
    <w:rsid w:val="0512CBF9"/>
    <w:rsid w:val="052DB922"/>
    <w:rsid w:val="05642371"/>
    <w:rsid w:val="068AB972"/>
    <w:rsid w:val="0758C064"/>
    <w:rsid w:val="07DE5EDD"/>
    <w:rsid w:val="07DF55CC"/>
    <w:rsid w:val="08113EDD"/>
    <w:rsid w:val="0811A645"/>
    <w:rsid w:val="083436FA"/>
    <w:rsid w:val="0838B9E6"/>
    <w:rsid w:val="0856FF1A"/>
    <w:rsid w:val="088F9918"/>
    <w:rsid w:val="092289E8"/>
    <w:rsid w:val="0A043C9D"/>
    <w:rsid w:val="0A97FCDC"/>
    <w:rsid w:val="0ACF634A"/>
    <w:rsid w:val="0BDE9390"/>
    <w:rsid w:val="0BE2F4D4"/>
    <w:rsid w:val="0C145805"/>
    <w:rsid w:val="0C15750A"/>
    <w:rsid w:val="0C18CFC6"/>
    <w:rsid w:val="0CA61205"/>
    <w:rsid w:val="0CB0F3E8"/>
    <w:rsid w:val="0DC86611"/>
    <w:rsid w:val="0E4CC449"/>
    <w:rsid w:val="10006B7C"/>
    <w:rsid w:val="100BCC0B"/>
    <w:rsid w:val="116396D3"/>
    <w:rsid w:val="1193A310"/>
    <w:rsid w:val="11DFCB29"/>
    <w:rsid w:val="11E71CEE"/>
    <w:rsid w:val="12221776"/>
    <w:rsid w:val="12D5CEBA"/>
    <w:rsid w:val="12DBC307"/>
    <w:rsid w:val="13277E21"/>
    <w:rsid w:val="13567206"/>
    <w:rsid w:val="135C40D9"/>
    <w:rsid w:val="13C79874"/>
    <w:rsid w:val="14BBA536"/>
    <w:rsid w:val="14EBE47E"/>
    <w:rsid w:val="14F150F5"/>
    <w:rsid w:val="14FFC0D5"/>
    <w:rsid w:val="15127EB4"/>
    <w:rsid w:val="153389E4"/>
    <w:rsid w:val="156B565B"/>
    <w:rsid w:val="156C2639"/>
    <w:rsid w:val="15C4BC10"/>
    <w:rsid w:val="15DAAF83"/>
    <w:rsid w:val="15DC5B3A"/>
    <w:rsid w:val="16EE6494"/>
    <w:rsid w:val="17A88279"/>
    <w:rsid w:val="17E0A550"/>
    <w:rsid w:val="187B05F0"/>
    <w:rsid w:val="1889CEC0"/>
    <w:rsid w:val="188A7926"/>
    <w:rsid w:val="18964EB5"/>
    <w:rsid w:val="191556A2"/>
    <w:rsid w:val="192A9D2E"/>
    <w:rsid w:val="1A3EC77E"/>
    <w:rsid w:val="1AB06F11"/>
    <w:rsid w:val="1C418547"/>
    <w:rsid w:val="1C7FD600"/>
    <w:rsid w:val="1CBC2CA1"/>
    <w:rsid w:val="1D3DB3FA"/>
    <w:rsid w:val="1D7C4A5E"/>
    <w:rsid w:val="1DA7C638"/>
    <w:rsid w:val="1EFD28F9"/>
    <w:rsid w:val="1F5FF1B6"/>
    <w:rsid w:val="1F6E5EB4"/>
    <w:rsid w:val="1F754AA7"/>
    <w:rsid w:val="1F8E1B17"/>
    <w:rsid w:val="1FBA3DBF"/>
    <w:rsid w:val="20937F9F"/>
    <w:rsid w:val="213AD38E"/>
    <w:rsid w:val="213CEE13"/>
    <w:rsid w:val="21DE8B18"/>
    <w:rsid w:val="21EB8801"/>
    <w:rsid w:val="22A7C612"/>
    <w:rsid w:val="22B3C166"/>
    <w:rsid w:val="23220B81"/>
    <w:rsid w:val="232A643B"/>
    <w:rsid w:val="237F4C34"/>
    <w:rsid w:val="238C7A2B"/>
    <w:rsid w:val="23B04F7D"/>
    <w:rsid w:val="24137458"/>
    <w:rsid w:val="254C1FDE"/>
    <w:rsid w:val="25A6D2D5"/>
    <w:rsid w:val="2696D42D"/>
    <w:rsid w:val="28141F5C"/>
    <w:rsid w:val="2950FED1"/>
    <w:rsid w:val="296C3C0E"/>
    <w:rsid w:val="298B5E3A"/>
    <w:rsid w:val="2A065066"/>
    <w:rsid w:val="2A523A9B"/>
    <w:rsid w:val="2A6ACC94"/>
    <w:rsid w:val="2A980C22"/>
    <w:rsid w:val="2B339E93"/>
    <w:rsid w:val="2B365762"/>
    <w:rsid w:val="2B7135BC"/>
    <w:rsid w:val="2B7C179F"/>
    <w:rsid w:val="2BB6AE92"/>
    <w:rsid w:val="2BC0E107"/>
    <w:rsid w:val="2CC97EDA"/>
    <w:rsid w:val="2D0D061D"/>
    <w:rsid w:val="2D764CA5"/>
    <w:rsid w:val="2DBB4461"/>
    <w:rsid w:val="2E6B3F55"/>
    <w:rsid w:val="2F07E42B"/>
    <w:rsid w:val="2F4B45BE"/>
    <w:rsid w:val="2FA606A5"/>
    <w:rsid w:val="302F3E23"/>
    <w:rsid w:val="30B2F1F5"/>
    <w:rsid w:val="31553B83"/>
    <w:rsid w:val="315DE627"/>
    <w:rsid w:val="32413077"/>
    <w:rsid w:val="330ED7F4"/>
    <w:rsid w:val="33BDA823"/>
    <w:rsid w:val="33C0242D"/>
    <w:rsid w:val="33D3B304"/>
    <w:rsid w:val="33E1EC1E"/>
    <w:rsid w:val="33E31DC1"/>
    <w:rsid w:val="34C33B50"/>
    <w:rsid w:val="34D324FA"/>
    <w:rsid w:val="34FE9672"/>
    <w:rsid w:val="35E03E39"/>
    <w:rsid w:val="35F010F9"/>
    <w:rsid w:val="35FE4B96"/>
    <w:rsid w:val="36723885"/>
    <w:rsid w:val="368FD708"/>
    <w:rsid w:val="377C0E9A"/>
    <w:rsid w:val="37CBB102"/>
    <w:rsid w:val="37D554A0"/>
    <w:rsid w:val="388D4D8D"/>
    <w:rsid w:val="38A8F432"/>
    <w:rsid w:val="3930B701"/>
    <w:rsid w:val="394B87E5"/>
    <w:rsid w:val="3AB5893C"/>
    <w:rsid w:val="3B489B9A"/>
    <w:rsid w:val="3BF5A49C"/>
    <w:rsid w:val="3C1B637E"/>
    <w:rsid w:val="3C40E624"/>
    <w:rsid w:val="3C578193"/>
    <w:rsid w:val="3C860491"/>
    <w:rsid w:val="3CBD61B3"/>
    <w:rsid w:val="3CC1EE20"/>
    <w:rsid w:val="3CDE7C8F"/>
    <w:rsid w:val="3D4B620C"/>
    <w:rsid w:val="3D6CF25D"/>
    <w:rsid w:val="3D7A7303"/>
    <w:rsid w:val="3E4B0945"/>
    <w:rsid w:val="410E3C1F"/>
    <w:rsid w:val="415F7C62"/>
    <w:rsid w:val="415FE856"/>
    <w:rsid w:val="4174033A"/>
    <w:rsid w:val="41BFEA95"/>
    <w:rsid w:val="41E3AE84"/>
    <w:rsid w:val="42096A73"/>
    <w:rsid w:val="42164ACA"/>
    <w:rsid w:val="424A5CBD"/>
    <w:rsid w:val="425D2967"/>
    <w:rsid w:val="42903028"/>
    <w:rsid w:val="42C12F57"/>
    <w:rsid w:val="42C423DD"/>
    <w:rsid w:val="43741B76"/>
    <w:rsid w:val="43EB6752"/>
    <w:rsid w:val="440D7731"/>
    <w:rsid w:val="446D0594"/>
    <w:rsid w:val="45C72684"/>
    <w:rsid w:val="46320BA1"/>
    <w:rsid w:val="47DC8E21"/>
    <w:rsid w:val="4830DC35"/>
    <w:rsid w:val="49518E53"/>
    <w:rsid w:val="495B52FB"/>
    <w:rsid w:val="4979C9F8"/>
    <w:rsid w:val="498F3651"/>
    <w:rsid w:val="4A147977"/>
    <w:rsid w:val="4A217561"/>
    <w:rsid w:val="4A64B330"/>
    <w:rsid w:val="4A8F3BCC"/>
    <w:rsid w:val="4B691326"/>
    <w:rsid w:val="4B830EEB"/>
    <w:rsid w:val="4BD31420"/>
    <w:rsid w:val="4BD829D4"/>
    <w:rsid w:val="4C1DF53E"/>
    <w:rsid w:val="4C20D667"/>
    <w:rsid w:val="4CAE9685"/>
    <w:rsid w:val="4D591623"/>
    <w:rsid w:val="4E62A774"/>
    <w:rsid w:val="4EE2608C"/>
    <w:rsid w:val="4F038908"/>
    <w:rsid w:val="4F1BDDED"/>
    <w:rsid w:val="4F230E4B"/>
    <w:rsid w:val="501B4FE3"/>
    <w:rsid w:val="506C47FE"/>
    <w:rsid w:val="5096323B"/>
    <w:rsid w:val="516B722D"/>
    <w:rsid w:val="51E9A597"/>
    <w:rsid w:val="5228117D"/>
    <w:rsid w:val="5232029C"/>
    <w:rsid w:val="5262FADF"/>
    <w:rsid w:val="529F7CFF"/>
    <w:rsid w:val="53230C5E"/>
    <w:rsid w:val="532D6C1B"/>
    <w:rsid w:val="534094D8"/>
    <w:rsid w:val="5421EE04"/>
    <w:rsid w:val="542C6A45"/>
    <w:rsid w:val="544179ED"/>
    <w:rsid w:val="54646A87"/>
    <w:rsid w:val="567ADD8B"/>
    <w:rsid w:val="56AB45EA"/>
    <w:rsid w:val="56FEEA8D"/>
    <w:rsid w:val="5798708C"/>
    <w:rsid w:val="58DC36CA"/>
    <w:rsid w:val="59E90DCA"/>
    <w:rsid w:val="5B4DC55E"/>
    <w:rsid w:val="5C0B89DF"/>
    <w:rsid w:val="5C13D78C"/>
    <w:rsid w:val="5C4E4293"/>
    <w:rsid w:val="5DB79573"/>
    <w:rsid w:val="5E2EB5B8"/>
    <w:rsid w:val="5E983796"/>
    <w:rsid w:val="5EF2899E"/>
    <w:rsid w:val="5F017DE9"/>
    <w:rsid w:val="5F8C1A1A"/>
    <w:rsid w:val="60A65960"/>
    <w:rsid w:val="60FB2E27"/>
    <w:rsid w:val="613029A0"/>
    <w:rsid w:val="619A9DA2"/>
    <w:rsid w:val="621BF5E4"/>
    <w:rsid w:val="62B16403"/>
    <w:rsid w:val="6319CF51"/>
    <w:rsid w:val="64409F67"/>
    <w:rsid w:val="654A9661"/>
    <w:rsid w:val="655E7F6F"/>
    <w:rsid w:val="66CE3A9F"/>
    <w:rsid w:val="66CEAE71"/>
    <w:rsid w:val="66DEBFF6"/>
    <w:rsid w:val="673813B1"/>
    <w:rsid w:val="676B3FE8"/>
    <w:rsid w:val="67AA4AC4"/>
    <w:rsid w:val="680B87AD"/>
    <w:rsid w:val="68861F23"/>
    <w:rsid w:val="6893A48B"/>
    <w:rsid w:val="68A09A65"/>
    <w:rsid w:val="68A5BC41"/>
    <w:rsid w:val="68E119DD"/>
    <w:rsid w:val="68ED1568"/>
    <w:rsid w:val="692D613F"/>
    <w:rsid w:val="6A5D001A"/>
    <w:rsid w:val="6A8D6BFF"/>
    <w:rsid w:val="6ABEE303"/>
    <w:rsid w:val="6B03B166"/>
    <w:rsid w:val="6B0AE897"/>
    <w:rsid w:val="6B72C0CA"/>
    <w:rsid w:val="6C2CB215"/>
    <w:rsid w:val="6C558D7A"/>
    <w:rsid w:val="6C77F060"/>
    <w:rsid w:val="6C81FDDC"/>
    <w:rsid w:val="6C83E5ED"/>
    <w:rsid w:val="6CD69CB3"/>
    <w:rsid w:val="6D05EC6E"/>
    <w:rsid w:val="6D0F6DF1"/>
    <w:rsid w:val="6DAEC66C"/>
    <w:rsid w:val="6E173FB0"/>
    <w:rsid w:val="6E7AC931"/>
    <w:rsid w:val="6F53BB40"/>
    <w:rsid w:val="7023349D"/>
    <w:rsid w:val="704AB1B1"/>
    <w:rsid w:val="70F58DC6"/>
    <w:rsid w:val="7124E5E8"/>
    <w:rsid w:val="71436E55"/>
    <w:rsid w:val="714EB164"/>
    <w:rsid w:val="720A0B14"/>
    <w:rsid w:val="720E715E"/>
    <w:rsid w:val="7265F818"/>
    <w:rsid w:val="728B5C02"/>
    <w:rsid w:val="73D38778"/>
    <w:rsid w:val="7417EA3C"/>
    <w:rsid w:val="7423D264"/>
    <w:rsid w:val="7530A964"/>
    <w:rsid w:val="7537EB49"/>
    <w:rsid w:val="7580DD4C"/>
    <w:rsid w:val="75E74E5B"/>
    <w:rsid w:val="7687B903"/>
    <w:rsid w:val="76FABC7D"/>
    <w:rsid w:val="77286AF2"/>
    <w:rsid w:val="7794276C"/>
    <w:rsid w:val="77F070A3"/>
    <w:rsid w:val="783E837D"/>
    <w:rsid w:val="78476DA0"/>
    <w:rsid w:val="7858BCCE"/>
    <w:rsid w:val="78759386"/>
    <w:rsid w:val="78B63BF4"/>
    <w:rsid w:val="78EF0FDB"/>
    <w:rsid w:val="792FF7CD"/>
    <w:rsid w:val="793A686C"/>
    <w:rsid w:val="799A67DF"/>
    <w:rsid w:val="79EB067A"/>
    <w:rsid w:val="7A08368B"/>
    <w:rsid w:val="7A226CE8"/>
    <w:rsid w:val="7A6E9288"/>
    <w:rsid w:val="7A9313E8"/>
    <w:rsid w:val="7AB51B8E"/>
    <w:rsid w:val="7B6C2ED0"/>
    <w:rsid w:val="7B9CA672"/>
    <w:rsid w:val="7BFD81F7"/>
    <w:rsid w:val="7C1EDD24"/>
    <w:rsid w:val="7C34D9C8"/>
    <w:rsid w:val="7C7297F8"/>
    <w:rsid w:val="7D6B512B"/>
    <w:rsid w:val="7DB7F4F1"/>
    <w:rsid w:val="7EC02684"/>
    <w:rsid w:val="7ED8325D"/>
    <w:rsid w:val="7F0CB057"/>
    <w:rsid w:val="7F378BE3"/>
    <w:rsid w:val="7F77113D"/>
    <w:rsid w:val="7FC1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5AFCE"/>
  <w15:docId w15:val="{5A635317-0EB2-49A5-8D2D-42662D23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color w:val="000000"/>
        <w:sz w:val="26"/>
        <w:szCs w:val="26"/>
        <w:lang w:val="en-GB" w:eastAsia="en-GB" w:bidi="ar-SA"/>
      </w:rPr>
    </w:rPrDefault>
    <w:pPrDefault>
      <w:pPr>
        <w:widowControl w:val="0"/>
        <w:spacing w:before="18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rsid w:val="002D4311"/>
    <w:pPr>
      <w:spacing w:before="0" w:after="300"/>
      <w:ind w:left="562" w:right="1080" w:hanging="562"/>
      <w:outlineLvl w:val="0"/>
    </w:pPr>
    <w:rPr>
      <w:rFonts w:ascii="Century Gothic" w:hAnsi="Century Gothic" w:eastAsia="Arial" w:cs="Arial"/>
      <w:color w:val="004876" w:themeColor="text2"/>
      <w:sz w:val="44"/>
      <w:szCs w:val="44"/>
    </w:rPr>
  </w:style>
  <w:style w:type="paragraph" w:styleId="Heading2">
    <w:name w:val="heading 2"/>
    <w:basedOn w:val="Normal"/>
    <w:next w:val="Normal"/>
    <w:pPr>
      <w:keepNext/>
      <w:spacing w:before="360" w:after="120"/>
      <w:ind w:right="357"/>
      <w:outlineLvl w:val="1"/>
    </w:pPr>
    <w:rPr>
      <w:rFonts w:ascii="Arial" w:hAnsi="Arial" w:eastAsia="Arial" w:cs="Arial"/>
      <w:b/>
      <w:smallCaps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420" w:after="120"/>
      <w:ind w:right="360"/>
      <w:outlineLvl w:val="2"/>
    </w:pPr>
    <w:rPr>
      <w:rFonts w:ascii="Arial" w:hAnsi="Arial" w:eastAsia="Arial" w:cs="Arial"/>
      <w:b/>
    </w:rPr>
  </w:style>
  <w:style w:type="paragraph" w:styleId="Heading4">
    <w:name w:val="heading 4"/>
    <w:basedOn w:val="Normal"/>
    <w:next w:val="Normal"/>
    <w:pPr>
      <w:spacing w:before="240" w:after="0"/>
      <w:ind w:left="864" w:hanging="144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pPr>
      <w:spacing w:before="200" w:after="0"/>
      <w:ind w:left="1008" w:hanging="432"/>
      <w:outlineLvl w:val="4"/>
    </w:pPr>
    <w:rPr>
      <w:rFonts w:ascii="Calibri" w:hAnsi="Calibri" w:eastAsia="Calibri" w:cs="Calibri"/>
      <w:smallCaps/>
      <w:color w:val="C55911"/>
      <w:sz w:val="22"/>
      <w:szCs w:val="22"/>
    </w:rPr>
  </w:style>
  <w:style w:type="paragraph" w:styleId="Heading6">
    <w:name w:val="heading 6"/>
    <w:basedOn w:val="Normal"/>
    <w:next w:val="Normal"/>
    <w:pPr>
      <w:spacing w:after="0"/>
      <w:ind w:left="1152" w:hanging="432"/>
      <w:outlineLvl w:val="5"/>
    </w:pPr>
    <w:rPr>
      <w:rFonts w:ascii="Calibri" w:hAnsi="Calibri" w:eastAsia="Calibri" w:cs="Calibri"/>
      <w:smallCaps/>
      <w:color w:val="ED7D3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6752E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00233A" w:themeColor="accent1" w:themeShade="7F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color="5B9BD5" w:sz="8" w:space="4"/>
      </w:pBdr>
      <w:spacing w:after="300"/>
    </w:pPr>
    <w:rPr>
      <w:rFonts w:ascii="Calibri" w:hAnsi="Calibri" w:eastAsia="Calibri" w:cs="Calibri"/>
      <w:color w:val="323E4F"/>
      <w:sz w:val="52"/>
      <w:szCs w:val="52"/>
    </w:rPr>
  </w:style>
  <w:style w:type="paragraph" w:styleId="Subtitle">
    <w:name w:val="Subtitle"/>
    <w:basedOn w:val="Normal"/>
    <w:next w:val="Normal"/>
    <w:rPr>
      <w:rFonts w:ascii="Calibri" w:hAnsi="Calibri" w:eastAsia="Calibri" w:cs="Calibri"/>
      <w:i/>
      <w:color w:val="5B9BD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AA14DD"/>
  </w:style>
  <w:style w:type="paragraph" w:styleId="Footer">
    <w:name w:val="footer"/>
    <w:basedOn w:val="Normal"/>
    <w:link w:val="Foot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AA14DD"/>
  </w:style>
  <w:style w:type="character" w:styleId="Hyperlink">
    <w:name w:val="Hyperlink"/>
    <w:basedOn w:val="DefaultParagraphFont"/>
    <w:uiPriority w:val="99"/>
    <w:unhideWhenUsed/>
    <w:rsid w:val="00AA14DD"/>
    <w:rPr>
      <w:color w:val="40B4E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A14DD"/>
    <w:pPr>
      <w:keepNext/>
      <w:keepLines/>
      <w:widowControl/>
      <w:spacing w:before="240" w:after="0" w:line="259" w:lineRule="auto"/>
      <w:ind w:left="0" w:right="0" w:firstLine="0"/>
      <w:outlineLvl w:val="9"/>
    </w:pPr>
    <w:rPr>
      <w:rFonts w:asciiTheme="majorHAnsi" w:hAnsiTheme="majorHAnsi" w:eastAsiaTheme="majorEastAsia" w:cstheme="majorBidi"/>
      <w:color w:val="003558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4DD"/>
    <w:pPr>
      <w:tabs>
        <w:tab w:val="right" w:leader="dot" w:pos="9017"/>
      </w:tabs>
      <w:spacing w:after="100"/>
    </w:pPr>
    <w:rPr>
      <w:rFonts w:ascii="Century Gothic" w:hAnsi="Century Gothic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A14DD"/>
    <w:pPr>
      <w:spacing w:after="100"/>
      <w:ind w:left="2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4DD"/>
    <w:pPr>
      <w:spacing w:before="0"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14D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4D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A14DD"/>
    <w:rPr>
      <w:b/>
      <w:bCs/>
      <w:sz w:val="20"/>
      <w:szCs w:val="20"/>
    </w:rPr>
  </w:style>
  <w:style w:type="character" w:styleId="Heading7Char" w:customStyle="1">
    <w:name w:val="Heading 7 Char"/>
    <w:basedOn w:val="DefaultParagraphFont"/>
    <w:link w:val="Heading7"/>
    <w:uiPriority w:val="9"/>
    <w:rsid w:val="0056752E"/>
    <w:rPr>
      <w:rFonts w:asciiTheme="majorHAnsi" w:hAnsiTheme="majorHAnsi" w:eastAsiaTheme="majorEastAsia" w:cstheme="majorBidi"/>
      <w:i/>
      <w:iCs/>
      <w:color w:val="00233A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B75DD6"/>
    <w:rPr>
      <w:color w:val="40B4E5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5A3706"/>
    <w:rPr>
      <w:color w:val="2B579A"/>
      <w:shd w:val="clear" w:color="auto" w:fill="E6E6E6"/>
    </w:rPr>
  </w:style>
  <w:style w:type="paragraph" w:styleId="ListParagraph">
    <w:name w:val="List Paragraph"/>
    <w:aliases w:val="Bullet list,Dot pt,Bullet Points,No Spacing1,List Paragraph Char Char Char,Indicator Text,Numbered Para 1,List Paragraph1,Bullet 1,MAIN CONTENT,List Paragraph12,OBC Bullet,F5 List Paragraph,Colorful List - Accent 11,Normal numbered"/>
    <w:basedOn w:val="Normal"/>
    <w:link w:val="ListParagraphChar"/>
    <w:uiPriority w:val="34"/>
    <w:qFormat/>
    <w:rsid w:val="0078495D"/>
    <w:pPr>
      <w:ind w:left="720"/>
      <w:contextualSpacing/>
    </w:pPr>
  </w:style>
  <w:style w:type="character" w:styleId="invisible" w:customStyle="1">
    <w:name w:val="invisible"/>
    <w:basedOn w:val="DefaultParagraphFont"/>
    <w:rsid w:val="007B34EE"/>
  </w:style>
  <w:style w:type="character" w:styleId="js-display-url" w:customStyle="1">
    <w:name w:val="js-display-url"/>
    <w:basedOn w:val="DefaultParagraphFont"/>
    <w:rsid w:val="007B34EE"/>
  </w:style>
  <w:style w:type="paragraph" w:styleId="Revision">
    <w:name w:val="Revision"/>
    <w:hidden/>
    <w:uiPriority w:val="99"/>
    <w:semiHidden/>
    <w:rsid w:val="00A65AD7"/>
    <w:pPr>
      <w:widowControl/>
      <w:spacing w:before="0" w:after="0"/>
    </w:pPr>
  </w:style>
  <w:style w:type="paragraph" w:styleId="FootnoteText">
    <w:name w:val="footnote text"/>
    <w:basedOn w:val="Normal"/>
    <w:link w:val="FootnoteTextChar"/>
    <w:uiPriority w:val="99"/>
    <w:unhideWhenUsed/>
    <w:rsid w:val="00F5057A"/>
    <w:pPr>
      <w:widowControl/>
      <w:spacing w:before="0" w:after="0"/>
      <w:jc w:val="both"/>
    </w:pPr>
    <w:rPr>
      <w:rFonts w:ascii="Arial" w:hAnsi="Arial" w:eastAsiaTheme="minorHAnsi" w:cstheme="minorBidi"/>
      <w:color w:val="auto"/>
      <w:sz w:val="16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5057A"/>
    <w:rPr>
      <w:rFonts w:ascii="Arial" w:hAnsi="Arial" w:eastAsiaTheme="minorHAnsi" w:cstheme="minorBidi"/>
      <w:color w:val="auto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F5057A"/>
    <w:rPr>
      <w:vertAlign w:val="superscript"/>
    </w:rPr>
  </w:style>
  <w:style w:type="character" w:styleId="UnresolvedMention">
    <w:name w:val="Unresolved Mention"/>
    <w:basedOn w:val="DefaultParagraphFont"/>
    <w:uiPriority w:val="99"/>
    <w:unhideWhenUsed/>
    <w:rsid w:val="00091086"/>
    <w:rPr>
      <w:color w:val="605E5C"/>
      <w:shd w:val="clear" w:color="auto" w:fill="E1DFDD"/>
    </w:rPr>
  </w:style>
  <w:style w:type="character" w:styleId="ListParagraphChar" w:customStyle="1">
    <w:name w:val="List Paragraph Char"/>
    <w:aliases w:val="Bullet list Char,Dot pt Char,Bullet Points Char,No Spacing1 Char,List Paragraph Char Char Char Char,Indicator Text Char,Numbered Para 1 Char,List Paragraph1 Char,Bullet 1 Char,MAIN CONTENT Char,List Paragraph12 Char,OBC Bullet Char"/>
    <w:basedOn w:val="DefaultParagraphFont"/>
    <w:link w:val="ListParagraph"/>
    <w:uiPriority w:val="34"/>
    <w:locked/>
    <w:rsid w:val="00E14D5B"/>
  </w:style>
  <w:style w:type="paragraph" w:styleId="Default" w:customStyle="1">
    <w:name w:val="Default"/>
    <w:rsid w:val="00E14D5B"/>
    <w:pPr>
      <w:widowControl/>
      <w:autoSpaceDE w:val="0"/>
      <w:autoSpaceDN w:val="0"/>
      <w:adjustRightInd w:val="0"/>
      <w:spacing w:before="0"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2AD9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342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bit.ly/4262zoy" TargetMode="External" Id="rId13" /><Relationship Type="http://schemas.openxmlformats.org/officeDocument/2006/relationships/hyperlink" Target="https://www.linkedin.com/company/energy-transitions-commission/" TargetMode="Externa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hyperlink" Target="https://bit.ly/4262zoy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www.energy-transitions.org/publications/financing-the-transition/" TargetMode="External" Id="rId12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hyperlink" Target="https://bit.ly/4262zoy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energy-transitions.org/publications/financing-the-transition/" TargetMode="External" Id="rId11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header" Target="header1.xml" Id="rId23" /><Relationship Type="http://schemas.openxmlformats.org/officeDocument/2006/relationships/endnotes" Target="endnotes.xml" Id="rId10" /><Relationship Type="http://schemas.openxmlformats.org/officeDocument/2006/relationships/hyperlink" Target="https://bit.ly/4262zoy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energy-transitions.org/publications/financing-the-transition/" TargetMode="External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TC">
      <a:dk1>
        <a:srgbClr val="000000"/>
      </a:dk1>
      <a:lt1>
        <a:srgbClr val="FFFFFF"/>
      </a:lt1>
      <a:dk2>
        <a:srgbClr val="004876"/>
      </a:dk2>
      <a:lt2>
        <a:srgbClr val="FFFFFF"/>
      </a:lt2>
      <a:accent1>
        <a:srgbClr val="004876"/>
      </a:accent1>
      <a:accent2>
        <a:srgbClr val="00B09A"/>
      </a:accent2>
      <a:accent3>
        <a:srgbClr val="95D600"/>
      </a:accent3>
      <a:accent4>
        <a:srgbClr val="E2231A"/>
      </a:accent4>
      <a:accent5>
        <a:srgbClr val="40B4E5"/>
      </a:accent5>
      <a:accent6>
        <a:srgbClr val="007CBA"/>
      </a:accent6>
      <a:hlink>
        <a:srgbClr val="40B4E5"/>
      </a:hlink>
      <a:folHlink>
        <a:srgbClr val="40B4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aa96ceb-2ceb-4b4d-897e-b6661887608b">
      <UserInfo>
        <DisplayName>Faustine Delasalle</DisplayName>
        <AccountId>42</AccountId>
        <AccountType/>
      </UserInfo>
      <UserInfo>
        <DisplayName>Hettie Morrison</DisplayName>
        <AccountId>3623</AccountId>
        <AccountType/>
      </UserInfo>
      <UserInfo>
        <DisplayName>Caroline Randle</DisplayName>
        <AccountId>14885</AccountId>
        <AccountType/>
      </UserInfo>
      <UserInfo>
        <DisplayName>Tommaso Mazzanti</DisplayName>
        <AccountId>22972</AccountId>
        <AccountType/>
      </UserInfo>
      <UserInfo>
        <DisplayName>Mike Hemsley</DisplayName>
        <AccountId>26818</AccountId>
        <AccountType/>
      </UserInfo>
      <UserInfo>
        <DisplayName>Elena Pravettoni</DisplayName>
        <AccountId>18036</AccountId>
        <AccountType/>
      </UserInfo>
      <UserInfo>
        <DisplayName>Ita Kettleborough</DisplayName>
        <AccountId>11318</AccountId>
        <AccountType/>
      </UserInfo>
      <UserInfo>
        <DisplayName>Sanna O'Connor-Morberg</DisplayName>
        <AccountId>3094</AccountId>
        <AccountType/>
      </UserInfo>
      <UserInfo>
        <DisplayName>Elizabeth Lam</DisplayName>
        <AccountId>39062</AccountId>
        <AccountType/>
      </UserInfo>
    </SharedWithUsers>
    <TaxCatchAll xmlns="4aa96ceb-2ceb-4b4d-897e-b6661887608b" xsi:nil="true"/>
    <lcf76f155ced4ddcb4097134ff3c332f xmlns="f689e3f1-3f94-4d67-a0ad-10c84a7ba91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5264799389F4083CAFC10E22C2C0D" ma:contentTypeVersion="13" ma:contentTypeDescription="Create a new document." ma:contentTypeScope="" ma:versionID="712e14eb07dbbe33858d06fc038bd800">
  <xsd:schema xmlns:xsd="http://www.w3.org/2001/XMLSchema" xmlns:xs="http://www.w3.org/2001/XMLSchema" xmlns:p="http://schemas.microsoft.com/office/2006/metadata/properties" xmlns:ns2="f689e3f1-3f94-4d67-a0ad-10c84a7ba916" xmlns:ns3="4aa96ceb-2ceb-4b4d-897e-b6661887608b" targetNamespace="http://schemas.microsoft.com/office/2006/metadata/properties" ma:root="true" ma:fieldsID="97451bc1166ebf95d2e7a321eee54e3c" ns2:_="" ns3:_="">
    <xsd:import namespace="f689e3f1-3f94-4d67-a0ad-10c84a7ba916"/>
    <xsd:import namespace="4aa96ceb-2ceb-4b4d-897e-b666188760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9e3f1-3f94-4d67-a0ad-10c84a7ba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fd27762-0251-4a48-b483-e1f79c0a6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96ceb-2ceb-4b4d-897e-b666188760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9773a2a-dfc1-433d-8b55-95311d7e2fde}" ma:internalName="TaxCatchAll" ma:showField="CatchAllData" ma:web="4aa96ceb-2ceb-4b4d-897e-b666188760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999EA-470E-4396-AD06-0C2F2B8F2033}">
  <ds:schemaRefs>
    <ds:schemaRef ds:uri="http://schemas.microsoft.com/office/2006/metadata/properties"/>
    <ds:schemaRef ds:uri="http://schemas.microsoft.com/office/infopath/2007/PartnerControls"/>
    <ds:schemaRef ds:uri="f6f44a7d-d6f5-4042-8792-19cb5f90fb06"/>
    <ds:schemaRef ds:uri="e786cbd6-d525-482f-9deb-ef58896afe06"/>
  </ds:schemaRefs>
</ds:datastoreItem>
</file>

<file path=customXml/itemProps2.xml><?xml version="1.0" encoding="utf-8"?>
<ds:datastoreItem xmlns:ds="http://schemas.openxmlformats.org/officeDocument/2006/customXml" ds:itemID="{567A61EA-D6E9-49FF-B203-A6181373E5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9C1C47-1A2C-4B00-B6CB-C53EE5A9375C}"/>
</file>

<file path=customXml/itemProps4.xml><?xml version="1.0" encoding="utf-8"?>
<ds:datastoreItem xmlns:ds="http://schemas.openxmlformats.org/officeDocument/2006/customXml" ds:itemID="{DC173AFE-32F1-478C-AAC1-BFC5E024C6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Janike Reichmann</dc:creator>
  <cp:keywords/>
  <cp:lastModifiedBy>Elizabeth Lam</cp:lastModifiedBy>
  <cp:revision>71</cp:revision>
  <cp:lastPrinted>2021-07-02T01:25:00Z</cp:lastPrinted>
  <dcterms:created xsi:type="dcterms:W3CDTF">2023-03-13T15:13:00Z</dcterms:created>
  <dcterms:modified xsi:type="dcterms:W3CDTF">2023-03-17T13:14:02Z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0x010100D725264799389F4083CAFC10E22C2C0D</vt:lpwstr>
  </property>
  <property fmtid="{D5CDD505-2E9C-101B-9397-08002B2CF9AE}" pid="3" name="MediaServiceImageTags">
    <vt:lpwstr/>
  </property>
  <property fmtid="{D5CDD505-2E9C-101B-9397-08002B2CF9AE}" pid="4" name="GrammarlyDocumentId">
    <vt:lpwstr>697e18d0eb3ad9864ba660ed09259e7be660c16a3ff6797b4e318089ab600d1d</vt:lpwstr>
  </property>
</Properties>
</file>