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CBAC03" w14:textId="2F5873B4" w:rsidR="00D05488" w:rsidRDefault="00D05488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  <w:t xml:space="preserve">Social Media Pack - ETC </w:t>
      </w:r>
      <w:r w:rsidR="00152463"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  <w:t xml:space="preserve">Report </w:t>
      </w:r>
      <w:hyperlink r:id="rId11" w:history="1">
        <w:r w:rsidR="00141256" w:rsidRPr="002E4CA9">
          <w:rPr>
            <w:rStyle w:val="Hyperlink"/>
            <w:rFonts w:ascii="Verdana" w:eastAsia="Century Gothic" w:hAnsi="Verdana" w:cs="Century Gothic"/>
            <w:b/>
            <w:i/>
            <w:iCs/>
            <w:sz w:val="22"/>
            <w:szCs w:val="22"/>
          </w:rPr>
          <w:t>The role of carbon capture, utilisation &amp; storage in the energy transition: vital but limited</w:t>
        </w:r>
      </w:hyperlink>
    </w:p>
    <w:p w14:paraId="7BC84D3D" w14:textId="77777777" w:rsidR="00141256" w:rsidRPr="00B01043" w:rsidRDefault="00141256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</w:p>
    <w:p w14:paraId="2139E2E6" w14:textId="5F317E6B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  <w:t>OVERVIEW</w:t>
      </w:r>
    </w:p>
    <w:p w14:paraId="0F8C9C81" w14:textId="1EE3612E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Thank you for helping us promote </w:t>
      </w:r>
      <w:r w:rsidR="00E51283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the ETC’s new </w:t>
      </w:r>
      <w:r w:rsidR="00141256">
        <w:rPr>
          <w:rFonts w:ascii="Verdana" w:eastAsia="Century Gothic" w:hAnsi="Verdana" w:cs="Century Gothic"/>
          <w:color w:val="auto"/>
          <w:sz w:val="22"/>
          <w:szCs w:val="22"/>
        </w:rPr>
        <w:t>report</w:t>
      </w:r>
      <w:r w:rsidR="00E51283" w:rsidRPr="00B01043">
        <w:rPr>
          <w:rFonts w:ascii="Verdana" w:eastAsia="Century Gothic" w:hAnsi="Verdana" w:cs="Century Gothic"/>
          <w:color w:val="auto"/>
          <w:sz w:val="22"/>
          <w:szCs w:val="22"/>
        </w:rPr>
        <w:t>,</w:t>
      </w:r>
      <w:r w:rsidR="00934F9B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="00141256" w:rsidRPr="00141256">
        <w:rPr>
          <w:rFonts w:ascii="Verdana" w:eastAsia="Century Gothic" w:hAnsi="Verdana" w:cs="Century Gothic"/>
          <w:i/>
          <w:iCs/>
          <w:color w:val="auto"/>
          <w:sz w:val="22"/>
          <w:szCs w:val="22"/>
        </w:rPr>
        <w:t>The role of carbon capture, utilisation &amp; storage in the energy transition: vital but limited</w:t>
      </w:r>
      <w:r w:rsidR="00764CDB">
        <w:rPr>
          <w:rFonts w:ascii="Verdana" w:eastAsia="Century Gothic" w:hAnsi="Verdana" w:cs="Century Gothic"/>
          <w:color w:val="auto"/>
          <w:sz w:val="22"/>
          <w:szCs w:val="22"/>
        </w:rPr>
        <w:t xml:space="preserve">. 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This pack is designed to help your teams share ETC’s key findings and disseminate the messaging of </w:t>
      </w:r>
      <w:r w:rsidR="00324D6C" w:rsidRPr="00B01043">
        <w:rPr>
          <w:rFonts w:ascii="Verdana" w:eastAsia="Century Gothic" w:hAnsi="Verdana" w:cs="Century Gothic"/>
          <w:color w:val="auto"/>
          <w:sz w:val="22"/>
          <w:szCs w:val="22"/>
        </w:rPr>
        <w:t>the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report across your social media channels.</w:t>
      </w:r>
    </w:p>
    <w:p w14:paraId="205CC307" w14:textId="77777777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21B2A5EE" w14:textId="59981B0C" w:rsidR="00D05488" w:rsidRPr="00B01043" w:rsidRDefault="33E31DC1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Link to report web page </w:t>
      </w:r>
      <w:r w:rsidR="42903028"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(links will </w:t>
      </w:r>
      <w:r w:rsidR="2A6ACC94"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be live </w:t>
      </w:r>
      <w:r w:rsidR="00392AAF"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>at</w:t>
      </w:r>
      <w:r w:rsidR="002B04C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 00:01</w:t>
      </w:r>
      <w:r w:rsidR="00774657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 BST</w:t>
      </w:r>
      <w:r w:rsidR="00392AAF"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 on </w:t>
      </w:r>
      <w:r w:rsidR="00E51283"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Wednesday </w:t>
      </w:r>
      <w:r w:rsidR="00287DD8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>13</w:t>
      </w:r>
      <w:r w:rsidR="00287DD8" w:rsidRPr="00287DD8">
        <w:rPr>
          <w:rFonts w:ascii="Verdana" w:eastAsia="Century Gothic" w:hAnsi="Verdana" w:cs="Century Gothic"/>
          <w:b/>
          <w:color w:val="004876" w:themeColor="accent1"/>
          <w:sz w:val="22"/>
          <w:szCs w:val="22"/>
          <w:vertAlign w:val="superscript"/>
        </w:rPr>
        <w:t>th</w:t>
      </w:r>
      <w:r w:rsidR="00287DD8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 July</w:t>
      </w:r>
      <w:r w:rsidR="2A6ACC94"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>)</w:t>
      </w:r>
      <w:r w:rsidR="42903028"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 </w:t>
      </w:r>
    </w:p>
    <w:p w14:paraId="1963B146" w14:textId="39BDF824" w:rsidR="00293758" w:rsidRPr="00846680" w:rsidRDefault="00846680" w:rsidP="0029375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  <w:highlight w:val="yellow"/>
        </w:rPr>
      </w:pPr>
      <w:r>
        <w:rPr>
          <w:rFonts w:ascii="Verdana" w:eastAsia="Century Gothic" w:hAnsi="Verdana" w:cs="Century Gothic"/>
          <w:color w:val="auto"/>
          <w:sz w:val="22"/>
          <w:szCs w:val="22"/>
        </w:rPr>
        <w:t>The report</w:t>
      </w:r>
      <w:r w:rsidR="004A7DD9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can be found</w:t>
      </w:r>
      <w:r>
        <w:rPr>
          <w:rFonts w:ascii="Verdana" w:eastAsia="Century Gothic" w:hAnsi="Verdana" w:cs="Century Gothic"/>
          <w:color w:val="auto"/>
          <w:sz w:val="22"/>
          <w:szCs w:val="22"/>
        </w:rPr>
        <w:t xml:space="preserve"> here</w:t>
      </w:r>
      <w:r w:rsidR="00774657">
        <w:rPr>
          <w:rFonts w:ascii="Verdana" w:eastAsia="Century Gothic" w:hAnsi="Verdana" w:cs="Century Gothic"/>
          <w:color w:val="auto"/>
          <w:sz w:val="22"/>
          <w:szCs w:val="22"/>
        </w:rPr>
        <w:t xml:space="preserve">: </w:t>
      </w:r>
      <w:hyperlink r:id="rId12" w:history="1">
        <w:r w:rsidR="00D46A7D" w:rsidRPr="00217561">
          <w:rPr>
            <w:rStyle w:val="Hyperlink"/>
            <w:rFonts w:ascii="Verdana" w:eastAsia="Century Gothic" w:hAnsi="Verdana" w:cs="Century Gothic"/>
            <w:sz w:val="22"/>
            <w:szCs w:val="22"/>
          </w:rPr>
          <w:t>https://www.energy-transitions.org/publications/carbon-capture-use-storage-vital-but-limited/</w:t>
        </w:r>
      </w:hyperlink>
    </w:p>
    <w:p w14:paraId="13516220" w14:textId="052E4299" w:rsidR="004B7DB5" w:rsidRPr="004B7DB5" w:rsidRDefault="004B7DB5" w:rsidP="0029375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AF70B9">
        <w:rPr>
          <w:rFonts w:ascii="Verdana" w:eastAsia="Century Gothic" w:hAnsi="Verdana" w:cs="Century Gothic"/>
          <w:color w:val="auto"/>
          <w:sz w:val="22"/>
          <w:szCs w:val="22"/>
        </w:rPr>
        <w:t>OR</w:t>
      </w:r>
      <w:r w:rsidRPr="00AF70B9">
        <w:rPr>
          <w:rFonts w:ascii="Verdana" w:eastAsia="Century Gothic" w:hAnsi="Verdana" w:cs="Segoe UI Emoji"/>
          <w:color w:val="auto"/>
          <w:sz w:val="22"/>
          <w:szCs w:val="22"/>
        </w:rPr>
        <w:t xml:space="preserve">: </w:t>
      </w:r>
      <w:hyperlink r:id="rId13" w:history="1">
        <w:r w:rsidR="00627EB9" w:rsidRPr="00217561">
          <w:rPr>
            <w:rStyle w:val="Hyperlink"/>
            <w:rFonts w:ascii="Verdana" w:eastAsia="Century Gothic" w:hAnsi="Verdana" w:cs="Segoe UI Emoji"/>
            <w:sz w:val="22"/>
            <w:szCs w:val="22"/>
          </w:rPr>
          <w:t>https://bit.ly/3O2L4NF</w:t>
        </w:r>
      </w:hyperlink>
      <w:r w:rsidR="00627EB9">
        <w:rPr>
          <w:rFonts w:ascii="Verdana" w:eastAsia="Century Gothic" w:hAnsi="Verdana" w:cs="Segoe UI Emoji"/>
          <w:color w:val="auto"/>
          <w:sz w:val="22"/>
          <w:szCs w:val="22"/>
        </w:rPr>
        <w:t xml:space="preserve"> </w:t>
      </w:r>
    </w:p>
    <w:p w14:paraId="4A176F0C" w14:textId="209481BB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1F1CDCE9" w14:textId="6A5E5B81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  <w:t xml:space="preserve">Link to all social media assets </w:t>
      </w:r>
    </w:p>
    <w:p w14:paraId="37979EBA" w14:textId="1065AC25" w:rsidR="008E492E" w:rsidRDefault="00D05488" w:rsidP="00D05488">
      <w:pPr>
        <w:spacing w:before="120" w:after="120"/>
      </w:pP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>All social media assets (</w:t>
      </w:r>
      <w:r w:rsidRPr="005528CD">
        <w:rPr>
          <w:rFonts w:ascii="Verdana" w:eastAsia="Century Gothic" w:hAnsi="Verdana" w:cs="Century Gothic"/>
          <w:color w:val="auto"/>
          <w:sz w:val="22"/>
          <w:szCs w:val="22"/>
        </w:rPr>
        <w:t>social cards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and </w:t>
      </w:r>
      <w:r w:rsidR="000A4D7E">
        <w:rPr>
          <w:rFonts w:ascii="Verdana" w:eastAsia="Century Gothic" w:hAnsi="Verdana" w:cs="Century Gothic"/>
          <w:color w:val="auto"/>
          <w:sz w:val="22"/>
          <w:szCs w:val="22"/>
        </w:rPr>
        <w:t>explainers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) </w:t>
      </w:r>
      <w:r w:rsidR="00F65818" w:rsidRPr="00B01043">
        <w:rPr>
          <w:rFonts w:ascii="Verdana" w:eastAsia="Century Gothic" w:hAnsi="Verdana" w:cs="Century Gothic"/>
          <w:color w:val="auto"/>
          <w:sz w:val="22"/>
          <w:szCs w:val="22"/>
        </w:rPr>
        <w:t>will be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uploaded to Google Drive</w:t>
      </w:r>
      <w:r w:rsidR="00F65818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="003E4C27" w:rsidRPr="00B01043">
        <w:rPr>
          <w:rFonts w:ascii="Verdana" w:eastAsia="Century Gothic" w:hAnsi="Verdana" w:cs="Century Gothic"/>
          <w:color w:val="auto"/>
          <w:sz w:val="22"/>
          <w:szCs w:val="22"/>
        </w:rPr>
        <w:t>prior to the launch date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. </w:t>
      </w:r>
      <w:r w:rsidR="000A5456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They can be directly accessed through this link: </w:t>
      </w:r>
      <w:hyperlink r:id="rId14" w:history="1">
        <w:r w:rsidR="00F83462" w:rsidRPr="00F83462">
          <w:rPr>
            <w:rStyle w:val="Hyperlink"/>
            <w:rFonts w:ascii="Verdana" w:hAnsi="Verdana"/>
            <w:sz w:val="22"/>
            <w:szCs w:val="22"/>
          </w:rPr>
          <w:t>https://drive.google.com/drive/folders/1tsZ61L7crQ6cRVfr1fycMaGIOhefeWjR?usp=sharing</w:t>
        </w:r>
      </w:hyperlink>
    </w:p>
    <w:p w14:paraId="2A3D2E13" w14:textId="77777777" w:rsidR="00F83462" w:rsidRPr="00B01043" w:rsidRDefault="00F83462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4151ECD5" w14:textId="5DCBCDCA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  <w:t>ETC social media handles</w:t>
      </w:r>
    </w:p>
    <w:p w14:paraId="4B62C3D3" w14:textId="549B5FB9" w:rsidR="00F60145" w:rsidRPr="00B01043" w:rsidRDefault="00F60145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Please remember to tag the ETC channels in any and all communications around the report launch and report’s messaging. </w:t>
      </w:r>
    </w:p>
    <w:p w14:paraId="43603003" w14:textId="40725A78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>Twitter</w:t>
      </w:r>
      <w:r w:rsidR="00347806">
        <w:rPr>
          <w:rFonts w:ascii="Verdana" w:eastAsia="Century Gothic" w:hAnsi="Verdana" w:cs="Century Gothic"/>
          <w:color w:val="auto"/>
          <w:sz w:val="22"/>
          <w:szCs w:val="22"/>
        </w:rPr>
        <w:t>: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@ETC_Energy</w:t>
      </w:r>
    </w:p>
    <w:p w14:paraId="4AD813C0" w14:textId="1302B045" w:rsidR="00D05488" w:rsidRDefault="410E3C1F" w:rsidP="495B52FB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LinkedIn: Energy Transitions Commission – </w:t>
      </w:r>
      <w:r w:rsidR="000A5456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hyperlink r:id="rId15" w:history="1">
        <w:r w:rsidR="00846680" w:rsidRPr="00D55469">
          <w:rPr>
            <w:rStyle w:val="Hyperlink"/>
            <w:rFonts w:ascii="Verdana" w:eastAsia="Century Gothic" w:hAnsi="Verdana" w:cs="Century Gothic"/>
            <w:sz w:val="22"/>
            <w:szCs w:val="22"/>
          </w:rPr>
          <w:t>https://www.linkedin.com/company/energy-transitions-commission/</w:t>
        </w:r>
      </w:hyperlink>
    </w:p>
    <w:p w14:paraId="5C1EC95E" w14:textId="097FE216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>Facebook: @EnergyTransitionsCommission</w:t>
      </w:r>
    </w:p>
    <w:p w14:paraId="2A06DDE9" w14:textId="77777777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72159024" w14:textId="486DBD60" w:rsidR="003E4C27" w:rsidRPr="00B01043" w:rsidRDefault="00D05488" w:rsidP="00D05488">
      <w:pPr>
        <w:spacing w:before="120" w:after="120"/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>Launch hashtags</w:t>
      </w:r>
    </w:p>
    <w:p w14:paraId="1AA42A68" w14:textId="14C822B3" w:rsidR="2BC0E107" w:rsidRPr="00B01043" w:rsidRDefault="2BC0E107" w:rsidP="495B52FB">
      <w:pPr>
        <w:spacing w:before="120" w:after="120" w:line="259" w:lineRule="auto"/>
        <w:rPr>
          <w:rFonts w:ascii="Verdana" w:eastAsia="Century Gothic" w:hAnsi="Verdana" w:cs="Century Gothic"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The </w:t>
      </w:r>
      <w:r w:rsidR="003E4C27" w:rsidRPr="00B01043">
        <w:rPr>
          <w:rFonts w:ascii="Verdana" w:eastAsia="Century Gothic" w:hAnsi="Verdana" w:cs="Century Gothic"/>
          <w:color w:val="auto"/>
          <w:sz w:val="22"/>
          <w:szCs w:val="22"/>
        </w:rPr>
        <w:t>hashtag</w:t>
      </w:r>
      <w:r w:rsidR="00E9540D">
        <w:rPr>
          <w:rFonts w:ascii="Verdana" w:eastAsia="Century Gothic" w:hAnsi="Verdana" w:cs="Century Gothic"/>
          <w:color w:val="auto"/>
          <w:sz w:val="22"/>
          <w:szCs w:val="22"/>
        </w:rPr>
        <w:t>s</w:t>
      </w:r>
      <w:r w:rsidR="003E4C27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for the </w:t>
      </w:r>
      <w:r w:rsidR="00273588">
        <w:rPr>
          <w:rFonts w:ascii="Verdana" w:eastAsia="Century Gothic" w:hAnsi="Verdana" w:cs="Century Gothic"/>
          <w:color w:val="auto"/>
          <w:sz w:val="22"/>
          <w:szCs w:val="22"/>
        </w:rPr>
        <w:t>report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="00B94043" w:rsidRPr="00D62A84">
        <w:rPr>
          <w:rFonts w:ascii="Verdana" w:eastAsia="Century Gothic" w:hAnsi="Verdana" w:cs="Century Gothic"/>
          <w:color w:val="auto"/>
          <w:sz w:val="22"/>
          <w:szCs w:val="22"/>
        </w:rPr>
        <w:t>are</w:t>
      </w:r>
      <w:r w:rsidR="002F43C8" w:rsidRPr="00D62A84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Pr="00D62A84">
        <w:rPr>
          <w:rFonts w:ascii="Verdana" w:eastAsia="Century Gothic" w:hAnsi="Verdana" w:cs="Century Gothic"/>
          <w:color w:val="FF0000"/>
          <w:sz w:val="22"/>
          <w:szCs w:val="22"/>
        </w:rPr>
        <w:t>#</w:t>
      </w:r>
      <w:r w:rsidR="00BD45C6" w:rsidRPr="00D62A84">
        <w:rPr>
          <w:rFonts w:ascii="Verdana" w:eastAsia="Century Gothic" w:hAnsi="Verdana" w:cs="Century Gothic"/>
          <w:color w:val="FF0000"/>
          <w:sz w:val="22"/>
          <w:szCs w:val="22"/>
        </w:rPr>
        <w:t>Role</w:t>
      </w:r>
      <w:r w:rsidR="00FA2383">
        <w:rPr>
          <w:rFonts w:ascii="Verdana" w:eastAsia="Century Gothic" w:hAnsi="Verdana" w:cs="Century Gothic"/>
          <w:color w:val="FF0000"/>
          <w:sz w:val="22"/>
          <w:szCs w:val="22"/>
        </w:rPr>
        <w:t>O</w:t>
      </w:r>
      <w:r w:rsidR="00BD45C6" w:rsidRPr="00D62A84">
        <w:rPr>
          <w:rFonts w:ascii="Verdana" w:eastAsia="Century Gothic" w:hAnsi="Verdana" w:cs="Century Gothic"/>
          <w:color w:val="FF0000"/>
          <w:sz w:val="22"/>
          <w:szCs w:val="22"/>
        </w:rPr>
        <w:t xml:space="preserve">fCCUS </w:t>
      </w:r>
      <w:r w:rsidR="00C73441" w:rsidRPr="00B45D9D">
        <w:rPr>
          <w:rFonts w:ascii="Verdana" w:eastAsia="Century Gothic" w:hAnsi="Verdana" w:cs="Century Gothic"/>
          <w:color w:val="auto"/>
          <w:sz w:val="22"/>
          <w:szCs w:val="22"/>
        </w:rPr>
        <w:t xml:space="preserve">and </w:t>
      </w:r>
      <w:r w:rsidR="00BD45C6">
        <w:rPr>
          <w:rFonts w:ascii="Verdana" w:eastAsia="Century Gothic" w:hAnsi="Verdana" w:cs="Century Gothic"/>
          <w:color w:val="FF0000"/>
          <w:sz w:val="22"/>
          <w:szCs w:val="22"/>
        </w:rPr>
        <w:t>#</w:t>
      </w:r>
      <w:r w:rsidR="0003073B">
        <w:rPr>
          <w:rFonts w:ascii="Verdana" w:eastAsia="Century Gothic" w:hAnsi="Verdana" w:cs="Century Gothic"/>
          <w:color w:val="FF0000"/>
          <w:sz w:val="22"/>
          <w:szCs w:val="22"/>
        </w:rPr>
        <w:t>Vital</w:t>
      </w:r>
      <w:r w:rsidR="00B45D9D">
        <w:rPr>
          <w:rFonts w:ascii="Verdana" w:eastAsia="Century Gothic" w:hAnsi="Verdana" w:cs="Century Gothic"/>
          <w:color w:val="FF0000"/>
          <w:sz w:val="22"/>
          <w:szCs w:val="22"/>
        </w:rPr>
        <w:t>B</w:t>
      </w:r>
      <w:r w:rsidR="0003073B">
        <w:rPr>
          <w:rFonts w:ascii="Verdana" w:eastAsia="Century Gothic" w:hAnsi="Verdana" w:cs="Century Gothic"/>
          <w:color w:val="FF0000"/>
          <w:sz w:val="22"/>
          <w:szCs w:val="22"/>
        </w:rPr>
        <w:t>ut</w:t>
      </w:r>
      <w:r w:rsidR="00B45D9D">
        <w:rPr>
          <w:rFonts w:ascii="Verdana" w:eastAsia="Century Gothic" w:hAnsi="Verdana" w:cs="Century Gothic"/>
          <w:color w:val="FF0000"/>
          <w:sz w:val="22"/>
          <w:szCs w:val="22"/>
        </w:rPr>
        <w:t>L</w:t>
      </w:r>
      <w:r w:rsidR="0003073B">
        <w:rPr>
          <w:rFonts w:ascii="Verdana" w:eastAsia="Century Gothic" w:hAnsi="Verdana" w:cs="Century Gothic"/>
          <w:color w:val="FF0000"/>
          <w:sz w:val="22"/>
          <w:szCs w:val="22"/>
        </w:rPr>
        <w:t>imited</w:t>
      </w:r>
      <w:r w:rsidR="2BB6AE92" w:rsidRPr="009F56BF">
        <w:rPr>
          <w:rFonts w:ascii="Verdana" w:eastAsia="Century Gothic" w:hAnsi="Verdana" w:cs="Century Gothic"/>
          <w:color w:val="auto"/>
          <w:sz w:val="22"/>
          <w:szCs w:val="22"/>
        </w:rPr>
        <w:t>.</w:t>
      </w:r>
      <w:r w:rsidR="2BB6AE92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Please use the</w:t>
      </w:r>
      <w:r w:rsidR="006B4DFE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="2BB6AE92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hashtags as often as you can in your social media activities around the report launches. </w:t>
      </w:r>
    </w:p>
    <w:p w14:paraId="7EF8F150" w14:textId="77777777" w:rsidR="003E4C27" w:rsidRPr="00B01043" w:rsidRDefault="003E4C27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1FEEAE83" w14:textId="1A63BA90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>Pre-Launch</w:t>
      </w:r>
      <w:r w:rsidR="33E1EC1E" w:rsidRPr="00B01043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 - Twitter</w:t>
      </w:r>
    </w:p>
    <w:p w14:paraId="22A9ABF6" w14:textId="2F4C5855" w:rsidR="00D05488" w:rsidRPr="00B01043" w:rsidRDefault="00B95DC0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[The following </w:t>
      </w:r>
      <w:r w:rsidR="002007E5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template messages can be combined with any of the </w:t>
      </w:r>
      <w:r w:rsidR="002007E5" w:rsidRPr="000F05DB">
        <w:rPr>
          <w:rFonts w:ascii="Verdana" w:eastAsia="Century Gothic" w:hAnsi="Verdana" w:cs="Century Gothic"/>
          <w:color w:val="auto"/>
          <w:sz w:val="22"/>
          <w:szCs w:val="22"/>
        </w:rPr>
        <w:t>social cards</w:t>
      </w:r>
      <w:r w:rsidR="00AF27E6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="002007E5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in the Google Drive. </w:t>
      </w:r>
      <w:r w:rsidR="006A7216" w:rsidRPr="00B01043">
        <w:rPr>
          <w:rFonts w:ascii="Verdana" w:eastAsia="Century Gothic" w:hAnsi="Verdana" w:cs="Century Gothic"/>
          <w:color w:val="auto"/>
          <w:sz w:val="22"/>
          <w:szCs w:val="22"/>
        </w:rPr>
        <w:t>Please remember to delete quotation marks when copy</w:t>
      </w:r>
      <w:r w:rsidR="002007E5" w:rsidRPr="00B01043">
        <w:rPr>
          <w:rFonts w:ascii="Verdana" w:eastAsia="Century Gothic" w:hAnsi="Verdana" w:cs="Century Gothic"/>
          <w:color w:val="auto"/>
          <w:sz w:val="22"/>
          <w:szCs w:val="22"/>
        </w:rPr>
        <w:t>/</w:t>
      </w:r>
      <w:r w:rsidR="006A7216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pasting the following 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>post</w:t>
      </w:r>
      <w:r w:rsidR="002007E5" w:rsidRPr="00B01043">
        <w:rPr>
          <w:rFonts w:ascii="Verdana" w:eastAsia="Century Gothic" w:hAnsi="Verdana" w:cs="Century Gothic"/>
          <w:color w:val="auto"/>
          <w:sz w:val="22"/>
          <w:szCs w:val="22"/>
        </w:rPr>
        <w:t xml:space="preserve"> templates</w:t>
      </w:r>
      <w:r w:rsidRPr="00B01043">
        <w:rPr>
          <w:rFonts w:ascii="Verdana" w:eastAsia="Century Gothic" w:hAnsi="Verdana" w:cs="Century Gothic"/>
          <w:color w:val="auto"/>
          <w:sz w:val="22"/>
          <w:szCs w:val="22"/>
        </w:rPr>
        <w:t>]</w:t>
      </w:r>
    </w:p>
    <w:p w14:paraId="5B2DE6B4" w14:textId="77777777" w:rsidR="00D46861" w:rsidRDefault="00D46861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438E2D50" w14:textId="77777777" w:rsidR="000F3911" w:rsidRDefault="000F3911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35134247" w14:textId="77777777" w:rsidR="000F3911" w:rsidRDefault="000F3911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6A0CE038" w14:textId="1440C506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b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auto"/>
          <w:sz w:val="22"/>
          <w:szCs w:val="22"/>
        </w:rPr>
        <w:t>Posts by commissioners and their organisations</w:t>
      </w:r>
    </w:p>
    <w:p w14:paraId="66881785" w14:textId="0E547977" w:rsidR="00454FF9" w:rsidRPr="00A36018" w:rsidRDefault="006C2F7C" w:rsidP="00454FF9">
      <w:pPr>
        <w:spacing w:before="120" w:after="120" w:line="259" w:lineRule="auto"/>
        <w:rPr>
          <w:rFonts w:ascii="Verdana" w:eastAsia="Century Gothic" w:hAnsi="Verdana" w:cs="Century Gothic"/>
          <w:color w:val="auto"/>
          <w:sz w:val="22"/>
          <w:szCs w:val="22"/>
        </w:rPr>
      </w:pPr>
      <w:r w:rsidRPr="00A36018">
        <w:rPr>
          <w:rFonts w:ascii="Verdana" w:eastAsia="Century Gothic" w:hAnsi="Verdana" w:cs="Century Gothic"/>
          <w:color w:val="auto"/>
          <w:sz w:val="22"/>
          <w:szCs w:val="22"/>
        </w:rPr>
        <w:t>“</w:t>
      </w:r>
      <w:r w:rsidR="00454FF9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Proud to </w:t>
      </w:r>
      <w:r w:rsidR="00153C42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back </w:t>
      </w:r>
      <w:r w:rsidR="00454FF9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the latest @ETC_Energy </w:t>
      </w:r>
      <w:r w:rsidR="006B4DFE" w:rsidRPr="00A36018">
        <w:rPr>
          <w:rFonts w:ascii="Verdana" w:eastAsia="Century Gothic" w:hAnsi="Verdana" w:cs="Century Gothic"/>
          <w:color w:val="auto"/>
          <w:sz w:val="22"/>
          <w:szCs w:val="22"/>
        </w:rPr>
        <w:t>paper</w:t>
      </w:r>
      <w:r w:rsidR="00454FF9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 setting out </w:t>
      </w:r>
      <w:r w:rsidR="00320713" w:rsidRPr="00A36018">
        <w:rPr>
          <w:rFonts w:ascii="Verdana" w:eastAsia="Century Gothic" w:hAnsi="Verdana" w:cs="Century Gothic"/>
          <w:color w:val="auto"/>
          <w:sz w:val="22"/>
          <w:szCs w:val="22"/>
        </w:rPr>
        <w:t>the</w:t>
      </w:r>
      <w:r w:rsidR="00F01707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 vital but limited</w:t>
      </w:r>
      <w:r w:rsidR="00FA2383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 #RoleOfCCUS</w:t>
      </w:r>
      <w:r w:rsidR="00320713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="000E1111" w:rsidRPr="00A36018">
        <w:rPr>
          <w:rFonts w:ascii="Verdana" w:eastAsia="Century Gothic" w:hAnsi="Verdana" w:cs="Century Gothic"/>
          <w:color w:val="auto"/>
          <w:sz w:val="22"/>
          <w:szCs w:val="22"/>
        </w:rPr>
        <w:t>– alongside a suite of decarbonisation solutions – to deliver</w:t>
      </w:r>
      <w:r w:rsidR="000E7037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 a net-zero economy by 2050. </w:t>
      </w:r>
    </w:p>
    <w:p w14:paraId="65115EDE" w14:textId="3E6D1175" w:rsidR="00CC0FFF" w:rsidRPr="00765FAC" w:rsidRDefault="00454FF9" w:rsidP="00517487">
      <w:pPr>
        <w:spacing w:before="120" w:after="120" w:line="259" w:lineRule="auto"/>
        <w:rPr>
          <w:rFonts w:ascii="Verdana" w:eastAsia="Century Gothic" w:hAnsi="Verdana" w:cs="Century Gothic"/>
          <w:color w:val="auto"/>
          <w:sz w:val="22"/>
          <w:szCs w:val="22"/>
        </w:rPr>
      </w:pPr>
      <w:r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Launching </w:t>
      </w:r>
      <w:r w:rsidR="00674FE9" w:rsidRPr="00A36018">
        <w:rPr>
          <w:rFonts w:ascii="Verdana" w:eastAsia="Century Gothic" w:hAnsi="Verdana" w:cs="Century Gothic"/>
          <w:color w:val="auto"/>
          <w:sz w:val="22"/>
          <w:szCs w:val="22"/>
        </w:rPr>
        <w:t>July</w:t>
      </w:r>
      <w:r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="00935FE5" w:rsidRPr="00A36018">
        <w:rPr>
          <w:rFonts w:ascii="Verdana" w:eastAsia="Century Gothic" w:hAnsi="Verdana" w:cs="Century Gothic"/>
          <w:color w:val="auto"/>
          <w:sz w:val="22"/>
          <w:szCs w:val="22"/>
        </w:rPr>
        <w:t>1</w:t>
      </w:r>
      <w:r w:rsidR="00674FE9" w:rsidRPr="00A36018">
        <w:rPr>
          <w:rFonts w:ascii="Verdana" w:eastAsia="Century Gothic" w:hAnsi="Verdana" w:cs="Century Gothic"/>
          <w:color w:val="auto"/>
          <w:sz w:val="22"/>
          <w:szCs w:val="22"/>
        </w:rPr>
        <w:t>3</w:t>
      </w:r>
      <w:r w:rsidRPr="00A36018">
        <w:rPr>
          <w:rFonts w:ascii="Verdana" w:eastAsia="Century Gothic" w:hAnsi="Verdana" w:cs="Century Gothic"/>
          <w:color w:val="auto"/>
          <w:sz w:val="22"/>
          <w:szCs w:val="22"/>
        </w:rPr>
        <w:t>th</w:t>
      </w:r>
      <w:r w:rsidRPr="00A36018">
        <w:rPr>
          <w:rFonts w:ascii="Segoe UI Emoji" w:eastAsia="Century Gothic" w:hAnsi="Segoe UI Emoji" w:cs="Segoe UI Emoji"/>
          <w:color w:val="auto"/>
          <w:sz w:val="22"/>
          <w:szCs w:val="22"/>
        </w:rPr>
        <w:t>📅</w:t>
      </w:r>
      <w:r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Stay tuned for more from the ETC </w:t>
      </w:r>
      <w:r w:rsidR="006B4DFE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on </w:t>
      </w:r>
      <w:r w:rsidR="009F56BF" w:rsidRPr="00A36018">
        <w:rPr>
          <w:rFonts w:ascii="Verdana" w:eastAsia="Century Gothic" w:hAnsi="Verdana" w:cs="Century Gothic"/>
          <w:color w:val="auto"/>
          <w:sz w:val="22"/>
          <w:szCs w:val="22"/>
        </w:rPr>
        <w:t xml:space="preserve">the </w:t>
      </w:r>
      <w:r w:rsidR="00674FE9" w:rsidRPr="00A36018">
        <w:rPr>
          <w:rFonts w:ascii="Verdana" w:eastAsia="Century Gothic" w:hAnsi="Verdana" w:cs="Century Gothic"/>
          <w:color w:val="auto"/>
          <w:sz w:val="22"/>
          <w:szCs w:val="22"/>
        </w:rPr>
        <w:t>#EnergyTransition</w:t>
      </w:r>
      <w:r w:rsidR="00B41FB9" w:rsidRPr="00A36018">
        <w:rPr>
          <w:rFonts w:ascii="Verdana" w:eastAsia="Century Gothic" w:hAnsi="Verdana" w:cs="Century Gothic"/>
          <w:color w:val="auto"/>
          <w:sz w:val="22"/>
          <w:szCs w:val="22"/>
        </w:rPr>
        <w:t>”</w:t>
      </w:r>
    </w:p>
    <w:p w14:paraId="4B8AF614" w14:textId="77777777" w:rsidR="00AB6C85" w:rsidRPr="006C7581" w:rsidRDefault="00AB6C85" w:rsidP="00517487">
      <w:pPr>
        <w:spacing w:before="120" w:after="120" w:line="259" w:lineRule="auto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49F5AB49" w14:textId="5CE7EFDD" w:rsidR="002C3127" w:rsidRPr="002C3127" w:rsidRDefault="006C7581" w:rsidP="002C3127">
      <w:pPr>
        <w:spacing w:before="120" w:after="120"/>
        <w:rPr>
          <w:rFonts w:ascii="Verdana" w:eastAsia="Century Gothic" w:hAnsi="Verdana" w:cs="Segoe UI Emoji"/>
          <w:color w:val="auto"/>
          <w:sz w:val="22"/>
          <w:szCs w:val="22"/>
        </w:rPr>
      </w:pPr>
      <w:r w:rsidRPr="006C7581">
        <w:rPr>
          <w:rFonts w:ascii="Verdana" w:eastAsia="Century Gothic" w:hAnsi="Verdana" w:cs="Segoe UI Emoji"/>
          <w:color w:val="auto"/>
          <w:sz w:val="22"/>
          <w:szCs w:val="22"/>
        </w:rPr>
        <w:t>“</w:t>
      </w:r>
      <w:r w:rsidR="002C3127" w:rsidRPr="002C3127">
        <w:rPr>
          <w:rFonts w:ascii="Verdana" w:eastAsia="Century Gothic" w:hAnsi="Verdana" w:cs="Segoe UI Emoji"/>
          <w:color w:val="auto"/>
          <w:sz w:val="22"/>
          <w:szCs w:val="22"/>
        </w:rPr>
        <w:t xml:space="preserve">Clean electricity, hydrogen &amp; bioresources cannot reduce emissions to zero alone. Carbon </w:t>
      </w:r>
      <w:r w:rsidR="00052CA4">
        <w:rPr>
          <w:rFonts w:ascii="Verdana" w:eastAsia="Century Gothic" w:hAnsi="Verdana" w:cs="Segoe UI Emoji"/>
          <w:color w:val="auto"/>
          <w:sz w:val="22"/>
          <w:szCs w:val="22"/>
        </w:rPr>
        <w:t>capture</w:t>
      </w:r>
      <w:r w:rsidR="00426B70">
        <w:rPr>
          <w:rFonts w:ascii="Verdana" w:eastAsia="Century Gothic" w:hAnsi="Verdana" w:cs="Segoe UI Emoji"/>
          <w:color w:val="auto"/>
          <w:sz w:val="22"/>
          <w:szCs w:val="22"/>
        </w:rPr>
        <w:t xml:space="preserve"> (CCUS)</w:t>
      </w:r>
      <w:r w:rsidR="00052CA4" w:rsidRPr="002C3127">
        <w:rPr>
          <w:rFonts w:ascii="Verdana" w:eastAsia="Century Gothic" w:hAnsi="Verdana" w:cs="Segoe UI Emoji"/>
          <w:color w:val="auto"/>
          <w:sz w:val="22"/>
          <w:szCs w:val="22"/>
        </w:rPr>
        <w:t xml:space="preserve"> </w:t>
      </w:r>
      <w:r w:rsidR="002C3127" w:rsidRPr="002C3127">
        <w:rPr>
          <w:rFonts w:ascii="Verdana" w:eastAsia="Century Gothic" w:hAnsi="Verdana" w:cs="Segoe UI Emoji"/>
          <w:color w:val="auto"/>
          <w:sz w:val="22"/>
          <w:szCs w:val="22"/>
        </w:rPr>
        <w:t>will also be required to truly reach #NetZero2050.</w:t>
      </w:r>
    </w:p>
    <w:p w14:paraId="2A23FEF9" w14:textId="70B8E10A" w:rsidR="006C7581" w:rsidRPr="006C7581" w:rsidRDefault="002C3127" w:rsidP="002C3127">
      <w:pPr>
        <w:spacing w:before="120" w:after="120"/>
        <w:rPr>
          <w:rFonts w:ascii="Verdana" w:eastAsia="Century Gothic" w:hAnsi="Verdana" w:cs="Segoe UI Emoji"/>
          <w:color w:val="auto"/>
          <w:sz w:val="22"/>
          <w:szCs w:val="22"/>
        </w:rPr>
      </w:pPr>
      <w:r w:rsidRPr="002C3127">
        <w:rPr>
          <w:rFonts w:ascii="Verdana" w:eastAsia="Century Gothic" w:hAnsi="Verdana" w:cs="Segoe UI Emoji"/>
          <w:color w:val="auto"/>
          <w:sz w:val="22"/>
          <w:szCs w:val="22"/>
        </w:rPr>
        <w:t>Our new @ETC_Energy report on the #RoleOfCCUS outlines a vital - but limited - role for this technology in the #EnergyTransition</w:t>
      </w:r>
      <w:r w:rsidR="006C7581" w:rsidRPr="006C7581">
        <w:rPr>
          <w:rFonts w:ascii="Verdana" w:eastAsia="Century Gothic" w:hAnsi="Verdana" w:cs="Segoe UI Emoji"/>
          <w:color w:val="auto"/>
          <w:sz w:val="22"/>
          <w:szCs w:val="22"/>
        </w:rPr>
        <w:t>”</w:t>
      </w:r>
    </w:p>
    <w:p w14:paraId="62C06114" w14:textId="77777777" w:rsidR="00B00DEE" w:rsidRPr="00B01043" w:rsidRDefault="00B00DEE" w:rsidP="495B52FB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p w14:paraId="41F8F777" w14:textId="27B789D3" w:rsidR="00D05488" w:rsidRPr="00B01043" w:rsidRDefault="00D05488" w:rsidP="00D05488">
      <w:pPr>
        <w:spacing w:before="120" w:after="120"/>
        <w:rPr>
          <w:rFonts w:ascii="Verdana" w:eastAsia="Century Gothic" w:hAnsi="Verdana" w:cs="Century Gothic"/>
          <w:b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auto"/>
          <w:sz w:val="22"/>
          <w:szCs w:val="22"/>
        </w:rPr>
        <w:t>Posts by partners and their organisations</w:t>
      </w:r>
    </w:p>
    <w:p w14:paraId="63CBE87F" w14:textId="74ECBEDE" w:rsidR="00540B6B" w:rsidRPr="00FD2F9E" w:rsidRDefault="00663AA6" w:rsidP="00663AA6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>“</w:t>
      </w:r>
      <w:r w:rsidR="00796E21"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Look </w:t>
      </w:r>
      <w:r w:rsidR="007F5247"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out for the </w:t>
      </w: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new @ETC_Energy </w:t>
      </w:r>
      <w:r w:rsidR="003B18C0" w:rsidRPr="00FD2F9E">
        <w:rPr>
          <w:rFonts w:ascii="Verdana" w:eastAsia="Century Gothic" w:hAnsi="Verdana" w:cs="Century Gothic"/>
          <w:color w:val="auto"/>
          <w:sz w:val="22"/>
          <w:szCs w:val="22"/>
        </w:rPr>
        <w:t>paper</w:t>
      </w: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 coming </w:t>
      </w:r>
      <w:r w:rsidR="00236FFE" w:rsidRPr="00FD2F9E">
        <w:rPr>
          <w:rFonts w:ascii="Verdana" w:eastAsia="Century Gothic" w:hAnsi="Verdana" w:cs="Century Gothic"/>
          <w:color w:val="auto"/>
          <w:sz w:val="22"/>
          <w:szCs w:val="22"/>
        </w:rPr>
        <w:t>July</w:t>
      </w: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  <w:r w:rsidR="003B18C0" w:rsidRPr="00FD2F9E">
        <w:rPr>
          <w:rFonts w:ascii="Verdana" w:eastAsia="Century Gothic" w:hAnsi="Verdana" w:cs="Century Gothic"/>
          <w:color w:val="auto"/>
          <w:sz w:val="22"/>
          <w:szCs w:val="22"/>
        </w:rPr>
        <w:t>1</w:t>
      </w:r>
      <w:r w:rsidR="00236FFE" w:rsidRPr="00FD2F9E">
        <w:rPr>
          <w:rFonts w:ascii="Verdana" w:eastAsia="Century Gothic" w:hAnsi="Verdana" w:cs="Century Gothic"/>
          <w:color w:val="auto"/>
          <w:sz w:val="22"/>
          <w:szCs w:val="22"/>
        </w:rPr>
        <w:t>3</w:t>
      </w: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>th</w:t>
      </w:r>
      <w:r w:rsidRPr="00FD2F9E">
        <w:rPr>
          <w:rFonts w:ascii="Segoe UI Emoji" w:eastAsia="Century Gothic" w:hAnsi="Segoe UI Emoji" w:cs="Segoe UI Emoji"/>
          <w:color w:val="auto"/>
          <w:sz w:val="22"/>
          <w:szCs w:val="22"/>
        </w:rPr>
        <w:t>📅</w:t>
      </w: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on </w:t>
      </w:r>
      <w:r w:rsidR="00236FFE"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the </w:t>
      </w: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>#</w:t>
      </w:r>
      <w:r w:rsidR="00236FFE" w:rsidRPr="00FD2F9E">
        <w:rPr>
          <w:rFonts w:ascii="Verdana" w:eastAsia="Century Gothic" w:hAnsi="Verdana" w:cs="Century Gothic"/>
          <w:color w:val="auto"/>
          <w:sz w:val="22"/>
          <w:szCs w:val="22"/>
        </w:rPr>
        <w:t>RoleOfCCUS</w:t>
      </w: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>.</w:t>
      </w:r>
      <w:r w:rsidR="006C2F7C"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 </w:t>
      </w:r>
    </w:p>
    <w:p w14:paraId="39FF9268" w14:textId="48E9CC06" w:rsidR="00663AA6" w:rsidRPr="00FD2F9E" w:rsidRDefault="0027157F" w:rsidP="00663AA6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  <w:r w:rsidRPr="00FD2F9E">
        <w:rPr>
          <w:rFonts w:ascii="Verdana" w:eastAsia="Century Gothic" w:hAnsi="Verdana" w:cs="Century Gothic"/>
          <w:color w:val="auto"/>
          <w:sz w:val="22"/>
          <w:szCs w:val="22"/>
        </w:rPr>
        <w:t>Their analysis shows the vital – but limited – complementary role</w:t>
      </w:r>
      <w:r w:rsidR="00B82621"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 that CCUS must play </w:t>
      </w:r>
      <w:r w:rsidR="00FD2F9E" w:rsidRPr="00FD2F9E">
        <w:rPr>
          <w:rFonts w:ascii="Verdana" w:eastAsia="Century Gothic" w:hAnsi="Verdana" w:cs="Century Gothic"/>
          <w:color w:val="auto"/>
          <w:sz w:val="22"/>
          <w:szCs w:val="22"/>
        </w:rPr>
        <w:t>i</w:t>
      </w:r>
      <w:r w:rsidR="00B82621" w:rsidRPr="00FD2F9E">
        <w:rPr>
          <w:rFonts w:ascii="Verdana" w:eastAsia="Century Gothic" w:hAnsi="Verdana" w:cs="Century Gothic"/>
          <w:color w:val="auto"/>
          <w:sz w:val="22"/>
          <w:szCs w:val="22"/>
        </w:rPr>
        <w:t xml:space="preserve">n the #EnergyTransition </w:t>
      </w:r>
      <w:r w:rsidR="00CD1E7C" w:rsidRPr="00FD2F9E">
        <w:rPr>
          <w:rFonts w:ascii="Verdana" w:eastAsia="Century Gothic" w:hAnsi="Verdana" w:cs="Century Gothic"/>
          <w:color w:val="auto"/>
          <w:sz w:val="22"/>
          <w:szCs w:val="22"/>
        </w:rPr>
        <w:t>.</w:t>
      </w:r>
      <w:r w:rsidR="00FD2F9E" w:rsidRPr="00FD2F9E">
        <w:rPr>
          <w:rFonts w:ascii="Verdana" w:eastAsia="Century Gothic" w:hAnsi="Verdana" w:cs="Century Gothic"/>
          <w:color w:val="auto"/>
          <w:sz w:val="22"/>
          <w:szCs w:val="22"/>
        </w:rPr>
        <w:t>”</w:t>
      </w:r>
    </w:p>
    <w:p w14:paraId="6E91B97B" w14:textId="77777777" w:rsidR="00540B6B" w:rsidRPr="00AF27E6" w:rsidRDefault="00540B6B" w:rsidP="495B52FB">
      <w:pPr>
        <w:spacing w:before="120" w:after="120"/>
        <w:rPr>
          <w:rFonts w:ascii="Verdana" w:eastAsia="Century Gothic" w:hAnsi="Verdana" w:cs="Segoe UI Emoji"/>
          <w:color w:val="FF0000"/>
          <w:sz w:val="22"/>
          <w:szCs w:val="22"/>
          <w:highlight w:val="yellow"/>
        </w:rPr>
      </w:pPr>
    </w:p>
    <w:p w14:paraId="6374B457" w14:textId="77777777" w:rsidR="00101959" w:rsidRPr="00101959" w:rsidRDefault="00B85B45" w:rsidP="00101959">
      <w:pPr>
        <w:spacing w:before="120" w:after="120"/>
        <w:rPr>
          <w:rFonts w:ascii="Verdana" w:eastAsia="Century Gothic" w:hAnsi="Verdana" w:cs="Segoe UI Emoji"/>
          <w:color w:val="auto"/>
          <w:sz w:val="22"/>
          <w:szCs w:val="22"/>
        </w:rPr>
      </w:pPr>
      <w:r w:rsidRPr="00B85B45">
        <w:rPr>
          <w:rFonts w:ascii="Verdana" w:eastAsia="Century Gothic" w:hAnsi="Verdana" w:cs="Segoe UI Emoji"/>
          <w:color w:val="auto"/>
          <w:sz w:val="22"/>
          <w:szCs w:val="22"/>
        </w:rPr>
        <w:t>“</w:t>
      </w:r>
      <w:r w:rsidR="00101959" w:rsidRPr="00101959">
        <w:rPr>
          <w:rFonts w:ascii="Segoe UI Emoji" w:eastAsia="Century Gothic" w:hAnsi="Segoe UI Emoji" w:cs="Segoe UI Emoji"/>
          <w:color w:val="auto"/>
          <w:sz w:val="22"/>
          <w:szCs w:val="22"/>
        </w:rPr>
        <w:t>🚨</w:t>
      </w:r>
      <w:r w:rsidR="00101959" w:rsidRPr="00101959">
        <w:rPr>
          <w:rFonts w:ascii="Verdana" w:eastAsia="Century Gothic" w:hAnsi="Verdana" w:cs="Segoe UI Emoji"/>
          <w:color w:val="auto"/>
          <w:sz w:val="22"/>
          <w:szCs w:val="22"/>
        </w:rPr>
        <w:t>Wednesday 13th July</w:t>
      </w:r>
      <w:r w:rsidR="00101959" w:rsidRPr="00101959">
        <w:rPr>
          <w:rFonts w:ascii="Segoe UI Emoji" w:eastAsia="Century Gothic" w:hAnsi="Segoe UI Emoji" w:cs="Segoe UI Emoji"/>
          <w:color w:val="auto"/>
          <w:sz w:val="22"/>
          <w:szCs w:val="22"/>
        </w:rPr>
        <w:t>🚨</w:t>
      </w:r>
      <w:r w:rsidR="00101959" w:rsidRPr="00101959">
        <w:rPr>
          <w:rFonts w:ascii="Verdana" w:eastAsia="Century Gothic" w:hAnsi="Verdana" w:cs="Segoe UI Emoji"/>
          <w:color w:val="auto"/>
          <w:sz w:val="22"/>
          <w:szCs w:val="22"/>
        </w:rPr>
        <w:t xml:space="preserve"> @ETC_Energy launch latest report in #MakingMissionPossibleSeries.</w:t>
      </w:r>
    </w:p>
    <w:p w14:paraId="5BBBD889" w14:textId="6A9C5158" w:rsidR="00101959" w:rsidRPr="00101959" w:rsidRDefault="00101959" w:rsidP="00101959">
      <w:pPr>
        <w:spacing w:before="120" w:after="120"/>
        <w:rPr>
          <w:rFonts w:ascii="Verdana" w:eastAsia="Century Gothic" w:hAnsi="Verdana" w:cs="Segoe UI Emoji"/>
          <w:color w:val="auto"/>
          <w:sz w:val="22"/>
          <w:szCs w:val="22"/>
        </w:rPr>
      </w:pPr>
      <w:r w:rsidRPr="00101959">
        <w:rPr>
          <w:rFonts w:ascii="Verdana" w:eastAsia="Century Gothic" w:hAnsi="Verdana" w:cs="Segoe UI Emoji"/>
          <w:color w:val="auto"/>
          <w:sz w:val="22"/>
          <w:szCs w:val="22"/>
        </w:rPr>
        <w:t>The series analyses decarbonisation technologies &amp; scale up needed for #NetZero2050.</w:t>
      </w:r>
    </w:p>
    <w:p w14:paraId="27F1ABAD" w14:textId="23842C01" w:rsidR="00B85B45" w:rsidRPr="00B85B45" w:rsidRDefault="00101959" w:rsidP="00101959">
      <w:pPr>
        <w:spacing w:before="120" w:after="120"/>
        <w:rPr>
          <w:rFonts w:ascii="Verdana" w:eastAsia="Century Gothic" w:hAnsi="Verdana" w:cs="Segoe UI Emoji"/>
          <w:color w:val="auto"/>
          <w:sz w:val="22"/>
          <w:szCs w:val="22"/>
        </w:rPr>
      </w:pPr>
      <w:r w:rsidRPr="00101959">
        <w:rPr>
          <w:rFonts w:ascii="Verdana" w:eastAsia="Century Gothic" w:hAnsi="Verdana" w:cs="Segoe UI Emoji"/>
          <w:color w:val="auto"/>
          <w:sz w:val="22"/>
          <w:szCs w:val="22"/>
        </w:rPr>
        <w:t>After #CleanElectricity, #CleanHydrogen &amp; #Bioresources find out about the vital but limited #RoleOfCCUS</w:t>
      </w:r>
      <w:r w:rsidR="00B85B45" w:rsidRPr="00B85B45">
        <w:rPr>
          <w:rFonts w:ascii="Verdana" w:eastAsia="Century Gothic" w:hAnsi="Verdana" w:cs="Segoe UI Emoji"/>
          <w:color w:val="auto"/>
          <w:sz w:val="22"/>
          <w:szCs w:val="22"/>
        </w:rPr>
        <w:t>”</w:t>
      </w:r>
    </w:p>
    <w:p w14:paraId="3AA36CA8" w14:textId="77777777" w:rsidR="00BC75AC" w:rsidRDefault="00BC75AC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</w:p>
    <w:p w14:paraId="7958A96F" w14:textId="645A786F" w:rsidR="00D05488" w:rsidRPr="00293758" w:rsidRDefault="00D05488" w:rsidP="00D05488">
      <w:pPr>
        <w:spacing w:before="120" w:after="120"/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  <w:t xml:space="preserve">On the day of the launch - Embargoed until </w:t>
      </w:r>
      <w:r w:rsidR="00236FFE"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  <w:t>00:01</w:t>
      </w:r>
      <w:r w:rsidR="00392AAF" w:rsidRPr="00B01043">
        <w:rPr>
          <w:rFonts w:ascii="Verdana" w:eastAsia="Century Gothic" w:hAnsi="Verdana" w:cs="Century Gothic"/>
          <w:b/>
          <w:color w:val="004876" w:themeColor="text2"/>
          <w:sz w:val="22"/>
          <w:szCs w:val="22"/>
        </w:rPr>
        <w:t xml:space="preserve">, </w:t>
      </w:r>
      <w:r w:rsidR="00A72BDD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Wednesday, </w:t>
      </w:r>
      <w:r w:rsidR="00287DD8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>13</w:t>
      </w:r>
      <w:r w:rsidR="00287DD8" w:rsidRPr="00287DD8">
        <w:rPr>
          <w:rFonts w:ascii="Verdana" w:eastAsia="Century Gothic" w:hAnsi="Verdana" w:cs="Century Gothic"/>
          <w:b/>
          <w:color w:val="004876" w:themeColor="accent1"/>
          <w:sz w:val="22"/>
          <w:szCs w:val="22"/>
          <w:vertAlign w:val="superscript"/>
        </w:rPr>
        <w:t>th</w:t>
      </w:r>
      <w:r w:rsidR="00287DD8">
        <w:rPr>
          <w:rFonts w:ascii="Verdana" w:eastAsia="Century Gothic" w:hAnsi="Verdana" w:cs="Century Gothic"/>
          <w:b/>
          <w:color w:val="004876" w:themeColor="accent1"/>
          <w:sz w:val="22"/>
          <w:szCs w:val="22"/>
        </w:rPr>
        <w:t xml:space="preserve"> July</w:t>
      </w:r>
    </w:p>
    <w:p w14:paraId="596910D1" w14:textId="77777777" w:rsidR="00D05488" w:rsidRPr="00B85B45" w:rsidRDefault="00D05488" w:rsidP="00D05488">
      <w:pPr>
        <w:spacing w:before="120" w:after="120"/>
        <w:rPr>
          <w:rFonts w:ascii="Verdana" w:eastAsia="Century Gothic" w:hAnsi="Verdana" w:cs="Century Gothic"/>
          <w:b/>
          <w:color w:val="auto"/>
          <w:sz w:val="22"/>
          <w:szCs w:val="22"/>
        </w:rPr>
      </w:pPr>
      <w:r w:rsidRPr="00B85B45">
        <w:rPr>
          <w:rFonts w:ascii="Verdana" w:eastAsia="Century Gothic" w:hAnsi="Verdana" w:cs="Century Gothic"/>
          <w:b/>
          <w:color w:val="auto"/>
          <w:sz w:val="22"/>
          <w:szCs w:val="22"/>
        </w:rPr>
        <w:t>Twitter</w:t>
      </w:r>
    </w:p>
    <w:p w14:paraId="2D15706A" w14:textId="77777777" w:rsidR="00226D64" w:rsidRPr="00226D64" w:rsidRDefault="007E3972" w:rsidP="00226D64">
      <w:pPr>
        <w:spacing w:before="120" w:after="120"/>
        <w:rPr>
          <w:rFonts w:ascii="Verdana" w:eastAsia="Century Gothic" w:hAnsi="Verdana" w:cs="Segoe UI Emoji"/>
          <w:color w:val="auto"/>
          <w:sz w:val="22"/>
          <w:szCs w:val="22"/>
        </w:rPr>
      </w:pPr>
      <w:r w:rsidRPr="00B85B45">
        <w:rPr>
          <w:rFonts w:ascii="Verdana" w:eastAsia="Century Gothic" w:hAnsi="Verdana" w:cs="Segoe UI Emoji"/>
          <w:color w:val="auto"/>
          <w:sz w:val="22"/>
          <w:szCs w:val="22"/>
        </w:rPr>
        <w:t>“</w:t>
      </w:r>
      <w:r w:rsidR="00226D64" w:rsidRPr="00226D64">
        <w:rPr>
          <w:rFonts w:ascii="Verdana" w:eastAsia="Century Gothic" w:hAnsi="Verdana" w:cs="Segoe UI Emoji"/>
          <w:color w:val="auto"/>
          <w:sz w:val="22"/>
          <w:szCs w:val="22"/>
        </w:rPr>
        <w:t>New @ETC_Energy report outlines the complementary #RoleOfCCUS alongside other solutions to reach net-zero emissions.</w:t>
      </w:r>
    </w:p>
    <w:p w14:paraId="7E626D41" w14:textId="304059F0" w:rsidR="00226D64" w:rsidRPr="00226D64" w:rsidRDefault="00226D64" w:rsidP="00226D64">
      <w:pPr>
        <w:spacing w:before="120" w:after="120"/>
        <w:rPr>
          <w:rFonts w:ascii="Verdana" w:eastAsia="Century Gothic" w:hAnsi="Verdana" w:cs="Segoe UI Emoji"/>
          <w:color w:val="auto"/>
          <w:sz w:val="22"/>
          <w:szCs w:val="22"/>
        </w:rPr>
      </w:pPr>
      <w:r w:rsidRPr="00226D64">
        <w:rPr>
          <w:rFonts w:ascii="Verdana" w:eastAsia="Century Gothic" w:hAnsi="Verdana" w:cs="Segoe UI Emoji"/>
          <w:color w:val="auto"/>
          <w:sz w:val="22"/>
          <w:szCs w:val="22"/>
        </w:rPr>
        <w:t>Collective action is needed to enable the vital but limited role of carbon capture.</w:t>
      </w:r>
    </w:p>
    <w:p w14:paraId="0FE9EBB3" w14:textId="42EE1697" w:rsidR="00C46D40" w:rsidRPr="00B85B45" w:rsidRDefault="00226D64" w:rsidP="00226D64">
      <w:pPr>
        <w:spacing w:before="120" w:after="120"/>
        <w:rPr>
          <w:rFonts w:ascii="Verdana" w:eastAsia="Century Gothic" w:hAnsi="Verdana" w:cs="Segoe UI Emoji"/>
          <w:color w:val="auto"/>
          <w:sz w:val="22"/>
          <w:szCs w:val="22"/>
        </w:rPr>
      </w:pPr>
      <w:r w:rsidRPr="00226D64">
        <w:rPr>
          <w:rFonts w:ascii="Verdana" w:eastAsia="Century Gothic" w:hAnsi="Verdana" w:cs="Segoe UI Emoji"/>
          <w:color w:val="auto"/>
          <w:sz w:val="22"/>
          <w:szCs w:val="22"/>
        </w:rPr>
        <w:t xml:space="preserve">More on the massive scale-up needed in this tech here: </w:t>
      </w:r>
      <w:hyperlink r:id="rId16" w:history="1">
        <w:r w:rsidR="00627EB9" w:rsidRPr="00217561">
          <w:rPr>
            <w:rStyle w:val="Hyperlink"/>
            <w:rFonts w:ascii="Verdana" w:eastAsia="Century Gothic" w:hAnsi="Verdana" w:cs="Segoe UI Emoji"/>
            <w:sz w:val="22"/>
            <w:szCs w:val="22"/>
          </w:rPr>
          <w:t>https://bit.ly/3O2L4NF</w:t>
        </w:r>
      </w:hyperlink>
      <w:r>
        <w:rPr>
          <w:rFonts w:ascii="Verdana" w:eastAsia="Century Gothic" w:hAnsi="Verdana" w:cs="Segoe UI Emoji"/>
          <w:color w:val="auto"/>
          <w:sz w:val="22"/>
          <w:szCs w:val="22"/>
        </w:rPr>
        <w:t>”</w:t>
      </w:r>
    </w:p>
    <w:p w14:paraId="666FB444" w14:textId="77777777" w:rsidR="002C36DF" w:rsidRPr="00A72BDD" w:rsidRDefault="002C36DF" w:rsidP="14EBE47E">
      <w:pPr>
        <w:spacing w:before="120" w:after="120" w:line="257" w:lineRule="auto"/>
        <w:rPr>
          <w:rFonts w:ascii="Verdana" w:eastAsia="Century Gothic" w:hAnsi="Verdana" w:cs="Century Gothic"/>
          <w:color w:val="FF0000"/>
          <w:sz w:val="22"/>
          <w:szCs w:val="22"/>
          <w:highlight w:val="yellow"/>
        </w:rPr>
      </w:pPr>
    </w:p>
    <w:p w14:paraId="6A300AD2" w14:textId="13081FDA" w:rsidR="009053BC" w:rsidRPr="009053BC" w:rsidRDefault="00C364D5" w:rsidP="009053BC">
      <w:pPr>
        <w:spacing w:before="0" w:after="0" w:line="257" w:lineRule="auto"/>
        <w:rPr>
          <w:rFonts w:ascii="Verdana" w:eastAsia="Century Gothic" w:hAnsi="Verdana" w:cs="Segoe UI Emoji"/>
          <w:color w:val="auto"/>
          <w:sz w:val="22"/>
          <w:szCs w:val="22"/>
        </w:rPr>
      </w:pPr>
      <w:r>
        <w:rPr>
          <w:rFonts w:ascii="Verdana" w:eastAsia="Century Gothic" w:hAnsi="Verdana" w:cs="Segoe UI Emoji"/>
          <w:color w:val="auto"/>
          <w:sz w:val="22"/>
          <w:szCs w:val="22"/>
        </w:rPr>
        <w:t>“New</w:t>
      </w:r>
      <w:r w:rsidR="009053BC" w:rsidRPr="009053BC">
        <w:rPr>
          <w:rFonts w:ascii="Verdana" w:eastAsia="Century Gothic" w:hAnsi="Verdana" w:cs="Segoe UI Emoji"/>
          <w:color w:val="auto"/>
          <w:sz w:val="22"/>
          <w:szCs w:val="22"/>
        </w:rPr>
        <w:t xml:space="preserve"> @ETC_Energy report on #RoleOfCCUS outlines 3 vital but limited roles in the #EnergyTransition;</w:t>
      </w:r>
    </w:p>
    <w:p w14:paraId="501C0FC7" w14:textId="5812362D" w:rsidR="009053BC" w:rsidRPr="009053BC" w:rsidRDefault="009053BC" w:rsidP="009053BC">
      <w:pPr>
        <w:spacing w:before="0" w:after="0" w:line="257" w:lineRule="auto"/>
        <w:rPr>
          <w:rFonts w:ascii="Verdana" w:eastAsia="Century Gothic" w:hAnsi="Verdana" w:cs="Segoe UI Emoji"/>
          <w:color w:val="auto"/>
          <w:sz w:val="22"/>
          <w:szCs w:val="22"/>
        </w:rPr>
      </w:pPr>
      <w:r w:rsidRPr="009053BC">
        <w:rPr>
          <w:rFonts w:ascii="Verdana" w:eastAsia="Century Gothic" w:hAnsi="Verdana" w:cs="Segoe UI Emoji"/>
          <w:color w:val="auto"/>
          <w:sz w:val="22"/>
          <w:szCs w:val="22"/>
        </w:rPr>
        <w:t xml:space="preserve">- Decarbonise </w:t>
      </w:r>
      <w:r w:rsidR="007D0B22">
        <w:rPr>
          <w:rFonts w:ascii="Verdana" w:eastAsia="Century Gothic" w:hAnsi="Verdana" w:cs="Segoe UI Emoji"/>
          <w:color w:val="auto"/>
          <w:sz w:val="22"/>
          <w:szCs w:val="22"/>
        </w:rPr>
        <w:t>sectors alternative low-carbon techs can’t reach</w:t>
      </w:r>
    </w:p>
    <w:p w14:paraId="5F9617F0" w14:textId="77777777" w:rsidR="009053BC" w:rsidRPr="009053BC" w:rsidRDefault="009053BC" w:rsidP="009053BC">
      <w:pPr>
        <w:spacing w:before="0" w:after="0" w:line="257" w:lineRule="auto"/>
        <w:rPr>
          <w:rFonts w:ascii="Verdana" w:eastAsia="Century Gothic" w:hAnsi="Verdana" w:cs="Segoe UI Emoji"/>
          <w:color w:val="auto"/>
          <w:sz w:val="22"/>
          <w:szCs w:val="22"/>
        </w:rPr>
      </w:pPr>
      <w:r w:rsidRPr="009053BC">
        <w:rPr>
          <w:rFonts w:ascii="Verdana" w:eastAsia="Century Gothic" w:hAnsi="Verdana" w:cs="Segoe UI Emoji"/>
          <w:color w:val="auto"/>
          <w:sz w:val="22"/>
          <w:szCs w:val="22"/>
        </w:rPr>
        <w:t>- Deliver removals in addition to rapid decarbonisation</w:t>
      </w:r>
    </w:p>
    <w:p w14:paraId="1C213971" w14:textId="77777777" w:rsidR="009053BC" w:rsidRPr="009053BC" w:rsidRDefault="009053BC" w:rsidP="009053BC">
      <w:pPr>
        <w:spacing w:before="0" w:after="0" w:line="257" w:lineRule="auto"/>
        <w:rPr>
          <w:rFonts w:ascii="Verdana" w:eastAsia="Century Gothic" w:hAnsi="Verdana" w:cs="Segoe UI Emoji"/>
          <w:color w:val="auto"/>
          <w:sz w:val="22"/>
          <w:szCs w:val="22"/>
        </w:rPr>
      </w:pPr>
      <w:r w:rsidRPr="009053BC">
        <w:rPr>
          <w:rFonts w:ascii="Verdana" w:eastAsia="Century Gothic" w:hAnsi="Verdana" w:cs="Segoe UI Emoji"/>
          <w:color w:val="auto"/>
          <w:sz w:val="22"/>
          <w:szCs w:val="22"/>
        </w:rPr>
        <w:t>- Provide low-cost decarb in some areas</w:t>
      </w:r>
    </w:p>
    <w:p w14:paraId="41A56311" w14:textId="08C94B29" w:rsidR="009053BC" w:rsidRPr="009053BC" w:rsidRDefault="009053BC" w:rsidP="009053BC">
      <w:pPr>
        <w:spacing w:before="0" w:after="0" w:line="257" w:lineRule="auto"/>
        <w:rPr>
          <w:rFonts w:ascii="Verdana" w:eastAsia="Century Gothic" w:hAnsi="Verdana" w:cs="Segoe UI Emoji"/>
          <w:color w:val="auto"/>
          <w:sz w:val="22"/>
          <w:szCs w:val="22"/>
        </w:rPr>
      </w:pPr>
    </w:p>
    <w:p w14:paraId="4CB0A20E" w14:textId="75A2355F" w:rsidR="00C46D40" w:rsidRPr="009053BC" w:rsidRDefault="009053BC" w:rsidP="009053BC">
      <w:pPr>
        <w:spacing w:before="0" w:after="0" w:line="257" w:lineRule="auto"/>
        <w:rPr>
          <w:rFonts w:ascii="Verdana" w:eastAsia="Century Gothic" w:hAnsi="Verdana" w:cs="Segoe UI Emoji"/>
          <w:color w:val="auto"/>
          <w:sz w:val="22"/>
          <w:szCs w:val="22"/>
        </w:rPr>
      </w:pPr>
      <w:r w:rsidRPr="009053BC">
        <w:rPr>
          <w:rFonts w:ascii="Verdana" w:eastAsia="Century Gothic" w:hAnsi="Verdana" w:cs="Segoe UI Emoji"/>
          <w:color w:val="auto"/>
          <w:sz w:val="22"/>
          <w:szCs w:val="22"/>
        </w:rPr>
        <w:t>Read here:</w:t>
      </w:r>
      <w:r w:rsidR="00C364D5">
        <w:rPr>
          <w:rFonts w:ascii="Verdana" w:eastAsia="Century Gothic" w:hAnsi="Verdana" w:cs="Segoe UI Emoji"/>
          <w:color w:val="auto"/>
          <w:sz w:val="22"/>
          <w:szCs w:val="22"/>
        </w:rPr>
        <w:t xml:space="preserve"> </w:t>
      </w:r>
      <w:hyperlink r:id="rId17" w:history="1">
        <w:r w:rsidR="00627EB9" w:rsidRPr="00217561">
          <w:rPr>
            <w:rStyle w:val="Hyperlink"/>
            <w:rFonts w:ascii="Verdana" w:eastAsia="Century Gothic" w:hAnsi="Verdana" w:cs="Segoe UI Emoji"/>
            <w:sz w:val="22"/>
            <w:szCs w:val="22"/>
          </w:rPr>
          <w:t>https://bit.ly/3O2L4NF</w:t>
        </w:r>
      </w:hyperlink>
      <w:r w:rsidR="00C364D5">
        <w:rPr>
          <w:rFonts w:ascii="Verdana" w:eastAsia="Century Gothic" w:hAnsi="Verdana" w:cs="Segoe UI Emoji"/>
          <w:color w:val="auto"/>
          <w:sz w:val="22"/>
          <w:szCs w:val="22"/>
        </w:rPr>
        <w:t>”</w:t>
      </w:r>
    </w:p>
    <w:p w14:paraId="77DB2246" w14:textId="77777777" w:rsidR="00CC0FFF" w:rsidRDefault="00CC0FFF" w:rsidP="00D05488">
      <w:pPr>
        <w:spacing w:before="120" w:after="120"/>
        <w:rPr>
          <w:rFonts w:ascii="Verdana" w:eastAsia="Century Gothic" w:hAnsi="Verdana" w:cs="Century Gothic"/>
          <w:b/>
          <w:color w:val="auto"/>
          <w:sz w:val="22"/>
          <w:szCs w:val="22"/>
        </w:rPr>
      </w:pPr>
    </w:p>
    <w:p w14:paraId="48B94B12" w14:textId="77777777" w:rsidR="00C364D5" w:rsidRDefault="00C364D5" w:rsidP="00D05488">
      <w:pPr>
        <w:spacing w:before="120" w:after="120"/>
        <w:rPr>
          <w:rFonts w:ascii="Verdana" w:eastAsia="Century Gothic" w:hAnsi="Verdana" w:cs="Century Gothic"/>
          <w:b/>
          <w:color w:val="auto"/>
          <w:sz w:val="22"/>
          <w:szCs w:val="22"/>
        </w:rPr>
      </w:pPr>
    </w:p>
    <w:p w14:paraId="6476DC97" w14:textId="2CBEC4D4" w:rsidR="00A03213" w:rsidRPr="00B01043" w:rsidRDefault="6A5D001A" w:rsidP="00D05488">
      <w:pPr>
        <w:spacing w:before="120" w:after="120"/>
        <w:rPr>
          <w:rFonts w:ascii="Verdana" w:eastAsia="Century Gothic" w:hAnsi="Verdana" w:cs="Century Gothic"/>
          <w:b/>
          <w:color w:val="auto"/>
          <w:sz w:val="22"/>
          <w:szCs w:val="22"/>
        </w:rPr>
      </w:pPr>
      <w:r w:rsidRPr="00B01043">
        <w:rPr>
          <w:rFonts w:ascii="Verdana" w:eastAsia="Century Gothic" w:hAnsi="Verdana" w:cs="Century Gothic"/>
          <w:b/>
          <w:color w:val="auto"/>
          <w:sz w:val="22"/>
          <w:szCs w:val="22"/>
        </w:rPr>
        <w:t>LinkedIn</w:t>
      </w:r>
      <w:r w:rsidR="00D05488" w:rsidRPr="00B01043">
        <w:rPr>
          <w:rFonts w:ascii="Verdana" w:eastAsia="Century Gothic" w:hAnsi="Verdana" w:cs="Century Gothic"/>
          <w:b/>
          <w:color w:val="auto"/>
          <w:sz w:val="22"/>
          <w:szCs w:val="22"/>
        </w:rPr>
        <w:t>/Facebook</w:t>
      </w:r>
    </w:p>
    <w:p w14:paraId="39CD4F28" w14:textId="77777777" w:rsidR="00AE3F30" w:rsidRDefault="00CD00CE" w:rsidP="00342AD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  <w:highlight w:val="yellow"/>
        </w:rPr>
      </w:pPr>
      <w:r w:rsidRPr="00ED61C8">
        <w:rPr>
          <w:rFonts w:ascii="Verdana" w:hAnsi="Verdana" w:cs="Segoe UI"/>
          <w:sz w:val="22"/>
          <w:szCs w:val="22"/>
        </w:rPr>
        <w:t xml:space="preserve">[We are/I am] proud to have contributed </w:t>
      </w:r>
      <w:r w:rsidR="0039317E" w:rsidRPr="00ED61C8">
        <w:rPr>
          <w:rFonts w:ascii="Verdana" w:hAnsi="Verdana" w:cs="Segoe UI"/>
          <w:sz w:val="22"/>
          <w:szCs w:val="22"/>
        </w:rPr>
        <w:t xml:space="preserve">to </w:t>
      </w:r>
      <w:r w:rsidRPr="00ED61C8">
        <w:rPr>
          <w:rFonts w:ascii="Verdana" w:hAnsi="Verdana" w:cs="Segoe UI"/>
          <w:sz w:val="22"/>
          <w:szCs w:val="22"/>
        </w:rPr>
        <w:t>t</w:t>
      </w:r>
      <w:r w:rsidR="002C36DF" w:rsidRPr="00ED61C8">
        <w:rPr>
          <w:rFonts w:ascii="Verdana" w:hAnsi="Verdana" w:cs="Segoe UI"/>
          <w:sz w:val="22"/>
          <w:szCs w:val="22"/>
        </w:rPr>
        <w:t xml:space="preserve">he latest </w:t>
      </w:r>
      <w:r w:rsidR="00342AD9" w:rsidRPr="00ED61C8">
        <w:rPr>
          <w:rFonts w:ascii="Verdana" w:hAnsi="Verdana" w:cs="Segoe UI"/>
          <w:b/>
          <w:bCs/>
          <w:sz w:val="22"/>
          <w:szCs w:val="22"/>
        </w:rPr>
        <w:t>@Energy-Transitions-Commission</w:t>
      </w:r>
      <w:r w:rsidR="00342AD9" w:rsidRPr="00ED61C8">
        <w:rPr>
          <w:rFonts w:ascii="Verdana" w:hAnsi="Verdana" w:cs="Segoe UI"/>
          <w:sz w:val="22"/>
          <w:szCs w:val="22"/>
        </w:rPr>
        <w:t xml:space="preserve"> </w:t>
      </w:r>
      <w:r w:rsidR="0039317E" w:rsidRPr="00ED61C8">
        <w:rPr>
          <w:rFonts w:ascii="Verdana" w:hAnsi="Verdana" w:cs="Segoe UI"/>
          <w:sz w:val="22"/>
          <w:szCs w:val="22"/>
        </w:rPr>
        <w:t xml:space="preserve">report in its Making Mission Possible Series. </w:t>
      </w:r>
      <w:r w:rsidR="00D55238" w:rsidRPr="00ED61C8">
        <w:rPr>
          <w:rFonts w:ascii="Verdana" w:hAnsi="Verdana" w:cs="Segoe UI"/>
          <w:sz w:val="22"/>
          <w:szCs w:val="22"/>
        </w:rPr>
        <w:t xml:space="preserve">The </w:t>
      </w:r>
      <w:r w:rsidR="003B7830" w:rsidRPr="00ED61C8">
        <w:rPr>
          <w:rFonts w:ascii="Verdana" w:hAnsi="Verdana" w:cs="Segoe UI"/>
          <w:sz w:val="22"/>
          <w:szCs w:val="22"/>
        </w:rPr>
        <w:t>latest in the series</w:t>
      </w:r>
      <w:r w:rsidR="00AE3F30">
        <w:rPr>
          <w:rFonts w:ascii="Verdana" w:hAnsi="Verdana" w:cs="Segoe UI"/>
          <w:sz w:val="22"/>
          <w:szCs w:val="22"/>
        </w:rPr>
        <w:t>,</w:t>
      </w:r>
      <w:r w:rsidR="00C67120" w:rsidRPr="00ED61C8">
        <w:rPr>
          <w:rFonts w:ascii="Verdana" w:hAnsi="Verdana" w:cs="Segoe UI"/>
          <w:sz w:val="22"/>
          <w:szCs w:val="22"/>
        </w:rPr>
        <w:t xml:space="preserve"> outlining clean energy solutions</w:t>
      </w:r>
      <w:r w:rsidR="003B7830" w:rsidRPr="00ED61C8">
        <w:rPr>
          <w:rFonts w:ascii="Verdana" w:hAnsi="Verdana" w:cs="Segoe UI"/>
          <w:sz w:val="22"/>
          <w:szCs w:val="22"/>
        </w:rPr>
        <w:t xml:space="preserve"> </w:t>
      </w:r>
      <w:r w:rsidR="00C67120" w:rsidRPr="00ED61C8">
        <w:rPr>
          <w:rFonts w:ascii="Verdana" w:hAnsi="Verdana" w:cs="Segoe UI"/>
          <w:sz w:val="22"/>
          <w:szCs w:val="22"/>
        </w:rPr>
        <w:t xml:space="preserve">to decarbonise </w:t>
      </w:r>
      <w:r w:rsidR="00526596" w:rsidRPr="00ED61C8">
        <w:rPr>
          <w:rFonts w:ascii="Verdana" w:hAnsi="Verdana" w:cs="Segoe UI"/>
          <w:sz w:val="22"/>
          <w:szCs w:val="22"/>
        </w:rPr>
        <w:t>by mid-century</w:t>
      </w:r>
      <w:r w:rsidR="00AE3F30">
        <w:rPr>
          <w:rFonts w:ascii="Verdana" w:hAnsi="Verdana" w:cs="Segoe UI"/>
          <w:sz w:val="22"/>
          <w:szCs w:val="22"/>
        </w:rPr>
        <w:t>,</w:t>
      </w:r>
      <w:r w:rsidR="00526596" w:rsidRPr="00ED61C8">
        <w:rPr>
          <w:rFonts w:ascii="Verdana" w:hAnsi="Verdana" w:cs="Segoe UI"/>
          <w:sz w:val="22"/>
          <w:szCs w:val="22"/>
        </w:rPr>
        <w:t xml:space="preserve"> </w:t>
      </w:r>
      <w:r w:rsidR="001E365B" w:rsidRPr="00ED61C8">
        <w:rPr>
          <w:rFonts w:ascii="Verdana" w:hAnsi="Verdana" w:cs="Segoe UI"/>
          <w:sz w:val="22"/>
          <w:szCs w:val="22"/>
        </w:rPr>
        <w:t>focuses on the complementary role of Carbon Capture, Utilisation and Storage.</w:t>
      </w:r>
      <w:r w:rsidR="0039317E" w:rsidRPr="00ED61C8">
        <w:rPr>
          <w:rFonts w:ascii="Verdana" w:hAnsi="Verdana" w:cs="Segoe UI"/>
          <w:sz w:val="22"/>
          <w:szCs w:val="22"/>
          <w:highlight w:val="yellow"/>
        </w:rPr>
        <w:br/>
      </w:r>
    </w:p>
    <w:p w14:paraId="1DF31FAE" w14:textId="31D05EAA" w:rsidR="00D0566D" w:rsidRDefault="00FB593F" w:rsidP="00342AD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FB593F">
        <w:rPr>
          <w:rFonts w:ascii="Verdana" w:hAnsi="Verdana" w:cs="Segoe UI"/>
          <w:sz w:val="22"/>
          <w:szCs w:val="22"/>
        </w:rPr>
        <w:t>As a low-carbon, but not zero-carbon technology, CCUS has a compl</w:t>
      </w:r>
      <w:r w:rsidR="006032A8">
        <w:rPr>
          <w:rFonts w:ascii="Verdana" w:hAnsi="Verdana" w:cs="Segoe UI"/>
          <w:sz w:val="22"/>
          <w:szCs w:val="22"/>
        </w:rPr>
        <w:t>e</w:t>
      </w:r>
      <w:r w:rsidRPr="00FB593F">
        <w:rPr>
          <w:rFonts w:ascii="Verdana" w:hAnsi="Verdana" w:cs="Segoe UI"/>
          <w:sz w:val="22"/>
          <w:szCs w:val="22"/>
        </w:rPr>
        <w:t>mentary role to play in decarbonisation alongside massive clean electrification, hydrogen and sustainable bio-resources.</w:t>
      </w:r>
      <w:r w:rsidR="00241864">
        <w:rPr>
          <w:rFonts w:ascii="Verdana" w:hAnsi="Verdana" w:cs="Segoe UI"/>
          <w:sz w:val="22"/>
          <w:szCs w:val="22"/>
        </w:rPr>
        <w:t xml:space="preserve"> </w:t>
      </w:r>
      <w:r w:rsidR="0083780C">
        <w:rPr>
          <w:rFonts w:ascii="Verdana" w:hAnsi="Verdana" w:cs="Segoe UI"/>
          <w:sz w:val="22"/>
          <w:szCs w:val="22"/>
        </w:rPr>
        <w:t>These solutions combined will not be able to reduce emissions</w:t>
      </w:r>
      <w:r w:rsidR="00133F2E">
        <w:rPr>
          <w:rFonts w:ascii="Verdana" w:hAnsi="Verdana" w:cs="Segoe UI"/>
          <w:sz w:val="22"/>
          <w:szCs w:val="22"/>
        </w:rPr>
        <w:t xml:space="preserve"> completely to zero. </w:t>
      </w:r>
      <w:r w:rsidR="00170EBB">
        <w:rPr>
          <w:rFonts w:ascii="Verdana" w:hAnsi="Verdana" w:cs="Segoe UI"/>
          <w:sz w:val="22"/>
          <w:szCs w:val="22"/>
        </w:rPr>
        <w:t>Therefore, c</w:t>
      </w:r>
      <w:r w:rsidR="00133F2E">
        <w:rPr>
          <w:rFonts w:ascii="Verdana" w:hAnsi="Verdana" w:cs="Segoe UI"/>
          <w:sz w:val="22"/>
          <w:szCs w:val="22"/>
        </w:rPr>
        <w:t xml:space="preserve">arbon removals will also be required alongside deep and rapid cuts in emissions. </w:t>
      </w:r>
    </w:p>
    <w:p w14:paraId="27C85814" w14:textId="77777777" w:rsidR="00170EBB" w:rsidRDefault="00170EBB" w:rsidP="00342AD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</w:p>
    <w:p w14:paraId="23E57C3A" w14:textId="3D9F15FC" w:rsidR="00170EBB" w:rsidRDefault="00170EBB" w:rsidP="00342AD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>
        <w:rPr>
          <w:rFonts w:ascii="Verdana" w:hAnsi="Verdana" w:cs="Segoe UI"/>
          <w:sz w:val="22"/>
          <w:szCs w:val="22"/>
        </w:rPr>
        <w:t xml:space="preserve">The ETC’s analysis </w:t>
      </w:r>
      <w:r w:rsidR="00FE4693">
        <w:rPr>
          <w:rFonts w:ascii="Verdana" w:hAnsi="Verdana" w:cs="Segoe UI"/>
          <w:sz w:val="22"/>
          <w:szCs w:val="22"/>
        </w:rPr>
        <w:t>highlights three vital but limited roles of CCUS in the energy transition</w:t>
      </w:r>
    </w:p>
    <w:p w14:paraId="7EAE13B6" w14:textId="61981C56" w:rsidR="00FE4693" w:rsidRDefault="003B6AF6" w:rsidP="00FE4693">
      <w:pPr>
        <w:pStyle w:val="NormalWeb"/>
        <w:numPr>
          <w:ilvl w:val="0"/>
          <w:numId w:val="46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3B6AF6">
        <w:rPr>
          <w:rFonts w:ascii="Verdana" w:hAnsi="Verdana" w:cs="Segoe UI"/>
          <w:sz w:val="22"/>
          <w:szCs w:val="22"/>
        </w:rPr>
        <w:t>To decarbonise those sectors where alternatives are technically limited</w:t>
      </w:r>
      <w:r w:rsidR="009D041D">
        <w:rPr>
          <w:rFonts w:ascii="Verdana" w:hAnsi="Verdana" w:cs="Segoe UI"/>
          <w:sz w:val="22"/>
          <w:szCs w:val="22"/>
        </w:rPr>
        <w:t xml:space="preserve"> (e.g. in cement)</w:t>
      </w:r>
      <w:r>
        <w:rPr>
          <w:rFonts w:ascii="Verdana" w:hAnsi="Verdana" w:cs="Segoe UI"/>
          <w:sz w:val="22"/>
          <w:szCs w:val="22"/>
        </w:rPr>
        <w:t>.</w:t>
      </w:r>
    </w:p>
    <w:p w14:paraId="4C3F197A" w14:textId="24589146" w:rsidR="003B6AF6" w:rsidRDefault="00D01750" w:rsidP="00FE4693">
      <w:pPr>
        <w:pStyle w:val="NormalWeb"/>
        <w:numPr>
          <w:ilvl w:val="0"/>
          <w:numId w:val="46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D01750">
        <w:rPr>
          <w:rFonts w:ascii="Verdana" w:hAnsi="Verdana" w:cs="Segoe UI"/>
          <w:sz w:val="22"/>
          <w:szCs w:val="22"/>
        </w:rPr>
        <w:t xml:space="preserve">To deliver </w:t>
      </w:r>
      <w:r w:rsidR="009D041D">
        <w:rPr>
          <w:rFonts w:ascii="Verdana" w:hAnsi="Verdana" w:cs="Segoe UI"/>
          <w:sz w:val="22"/>
          <w:szCs w:val="22"/>
        </w:rPr>
        <w:t xml:space="preserve">the </w:t>
      </w:r>
      <w:r w:rsidRPr="00D01750">
        <w:rPr>
          <w:rFonts w:ascii="Verdana" w:hAnsi="Verdana" w:cs="Segoe UI"/>
          <w:sz w:val="22"/>
          <w:szCs w:val="22"/>
        </w:rPr>
        <w:t>carbon removals required in addition to rapid decarbonisation</w:t>
      </w:r>
      <w:r>
        <w:rPr>
          <w:rFonts w:ascii="Verdana" w:hAnsi="Verdana" w:cs="Segoe UI"/>
          <w:sz w:val="22"/>
          <w:szCs w:val="22"/>
        </w:rPr>
        <w:t>.</w:t>
      </w:r>
    </w:p>
    <w:p w14:paraId="7B201400" w14:textId="01329EA1" w:rsidR="00D01750" w:rsidRDefault="00173998" w:rsidP="00FE4693">
      <w:pPr>
        <w:pStyle w:val="NormalWeb"/>
        <w:numPr>
          <w:ilvl w:val="0"/>
          <w:numId w:val="46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173998">
        <w:rPr>
          <w:rFonts w:ascii="Verdana" w:hAnsi="Verdana" w:cs="Segoe UI"/>
          <w:sz w:val="22"/>
          <w:szCs w:val="22"/>
        </w:rPr>
        <w:t xml:space="preserve">And to provide a low-cost decarbonisation solution in some sectors </w:t>
      </w:r>
      <w:r>
        <w:rPr>
          <w:rFonts w:ascii="Verdana" w:hAnsi="Verdana" w:cs="Segoe UI"/>
          <w:sz w:val="22"/>
          <w:szCs w:val="22"/>
        </w:rPr>
        <w:t xml:space="preserve">&amp; </w:t>
      </w:r>
      <w:r w:rsidRPr="00173998">
        <w:rPr>
          <w:rFonts w:ascii="Verdana" w:hAnsi="Verdana" w:cs="Segoe UI"/>
          <w:sz w:val="22"/>
          <w:szCs w:val="22"/>
        </w:rPr>
        <w:t>geographies where CCUS is economically advantaged relative to other options</w:t>
      </w:r>
      <w:r w:rsidR="002D038B">
        <w:rPr>
          <w:rFonts w:ascii="Verdana" w:hAnsi="Verdana" w:cs="Segoe UI"/>
          <w:sz w:val="22"/>
          <w:szCs w:val="22"/>
        </w:rPr>
        <w:t>.</w:t>
      </w:r>
    </w:p>
    <w:p w14:paraId="34BADA5D" w14:textId="77777777" w:rsidR="0046597E" w:rsidRDefault="0046597E" w:rsidP="002D038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</w:p>
    <w:p w14:paraId="2F2B9900" w14:textId="569AADF8" w:rsidR="00724459" w:rsidRDefault="00AF2690" w:rsidP="002D038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>
        <w:rPr>
          <w:rFonts w:ascii="Verdana" w:hAnsi="Verdana" w:cs="Segoe UI"/>
          <w:sz w:val="22"/>
          <w:szCs w:val="22"/>
        </w:rPr>
        <w:t>The report finds that 7-10 Gt of CO2</w:t>
      </w:r>
      <w:r w:rsidR="00DE142F">
        <w:rPr>
          <w:rFonts w:ascii="Verdana" w:hAnsi="Verdana" w:cs="Segoe UI"/>
          <w:sz w:val="22"/>
          <w:szCs w:val="22"/>
        </w:rPr>
        <w:t xml:space="preserve"> captured per year is likely to be required by 2050 – equivalent to 18-25% of today’s carbon dioxide emissions. </w:t>
      </w:r>
      <w:r w:rsidR="00FE4C21">
        <w:rPr>
          <w:rFonts w:ascii="Verdana" w:hAnsi="Verdana" w:cs="Segoe UI"/>
          <w:sz w:val="22"/>
          <w:szCs w:val="22"/>
        </w:rPr>
        <w:t xml:space="preserve">This is compared to only 40 MtCO2 captured annually today. </w:t>
      </w:r>
    </w:p>
    <w:p w14:paraId="066340A4" w14:textId="057F7ABB" w:rsidR="00696530" w:rsidRDefault="00724459" w:rsidP="00696530">
      <w:pPr>
        <w:pStyle w:val="NormalWeb"/>
        <w:shd w:val="clear" w:color="auto" w:fill="FFFFFF"/>
        <w:spacing w:before="0" w:after="0"/>
        <w:textAlignment w:val="baseline"/>
        <w:rPr>
          <w:rFonts w:ascii="Verdana" w:hAnsi="Verdana" w:cs="Segoe UI"/>
          <w:sz w:val="22"/>
          <w:szCs w:val="22"/>
        </w:rPr>
      </w:pPr>
      <w:r>
        <w:rPr>
          <w:rFonts w:ascii="Verdana" w:hAnsi="Verdana" w:cs="Segoe UI"/>
          <w:sz w:val="22"/>
          <w:szCs w:val="22"/>
        </w:rPr>
        <w:t xml:space="preserve">Early deployment in the 2020s is essential </w:t>
      </w:r>
      <w:r w:rsidR="00E70ED8">
        <w:rPr>
          <w:rFonts w:ascii="Verdana" w:hAnsi="Verdana" w:cs="Segoe UI"/>
          <w:sz w:val="22"/>
          <w:szCs w:val="22"/>
        </w:rPr>
        <w:t>to scale the technology in all applicable sectors</w:t>
      </w:r>
      <w:r>
        <w:rPr>
          <w:rFonts w:ascii="Verdana" w:hAnsi="Verdana" w:cs="Segoe UI"/>
          <w:sz w:val="22"/>
          <w:szCs w:val="22"/>
        </w:rPr>
        <w:t xml:space="preserve"> and reduc</w:t>
      </w:r>
      <w:r w:rsidR="00E70ED8">
        <w:rPr>
          <w:rFonts w:ascii="Verdana" w:hAnsi="Verdana" w:cs="Segoe UI"/>
          <w:sz w:val="22"/>
          <w:szCs w:val="22"/>
        </w:rPr>
        <w:t>e</w:t>
      </w:r>
      <w:r>
        <w:rPr>
          <w:rFonts w:ascii="Verdana" w:hAnsi="Verdana" w:cs="Segoe UI"/>
          <w:sz w:val="22"/>
          <w:szCs w:val="22"/>
        </w:rPr>
        <w:t xml:space="preserve"> overall costs.</w:t>
      </w:r>
      <w:r w:rsidR="00330439">
        <w:rPr>
          <w:rFonts w:ascii="Verdana" w:hAnsi="Verdana" w:cs="Segoe UI"/>
          <w:sz w:val="22"/>
          <w:szCs w:val="22"/>
        </w:rPr>
        <w:t xml:space="preserve"> </w:t>
      </w:r>
      <w:r w:rsidR="00E70ED8">
        <w:rPr>
          <w:rFonts w:ascii="Verdana" w:hAnsi="Verdana" w:cs="Segoe UI"/>
          <w:sz w:val="22"/>
          <w:szCs w:val="22"/>
        </w:rPr>
        <w:t xml:space="preserve">Whilst significant, investment required to scale CCUS makes up just 5% of total energy transition investment. </w:t>
      </w:r>
      <w:r w:rsidR="00696530" w:rsidRPr="00696530">
        <w:rPr>
          <w:rFonts w:ascii="Verdana" w:hAnsi="Verdana" w:cs="Segoe UI"/>
          <w:sz w:val="22"/>
          <w:szCs w:val="22"/>
        </w:rPr>
        <w:t>The private sector can finance most of the</w:t>
      </w:r>
      <w:r w:rsidR="00E70ED8">
        <w:rPr>
          <w:rFonts w:ascii="Verdana" w:hAnsi="Verdana" w:cs="Segoe UI"/>
          <w:sz w:val="22"/>
          <w:szCs w:val="22"/>
        </w:rPr>
        <w:t>se</w:t>
      </w:r>
      <w:r w:rsidR="00696530" w:rsidRPr="00696530">
        <w:rPr>
          <w:rFonts w:ascii="Verdana" w:hAnsi="Verdana" w:cs="Segoe UI"/>
          <w:sz w:val="22"/>
          <w:szCs w:val="22"/>
        </w:rPr>
        <w:t xml:space="preserve"> </w:t>
      </w:r>
      <w:r w:rsidR="00E70ED8">
        <w:rPr>
          <w:rFonts w:ascii="Verdana" w:hAnsi="Verdana" w:cs="Segoe UI"/>
          <w:sz w:val="22"/>
          <w:szCs w:val="22"/>
        </w:rPr>
        <w:t>investments</w:t>
      </w:r>
      <w:r w:rsidR="00696530" w:rsidRPr="00696530">
        <w:rPr>
          <w:rFonts w:ascii="Verdana" w:hAnsi="Verdana" w:cs="Segoe UI"/>
          <w:b/>
          <w:bCs/>
          <w:sz w:val="22"/>
          <w:szCs w:val="22"/>
        </w:rPr>
        <w:t xml:space="preserve"> </w:t>
      </w:r>
      <w:r w:rsidR="00696530" w:rsidRPr="00696530">
        <w:rPr>
          <w:rFonts w:ascii="Verdana" w:hAnsi="Verdana" w:cs="Segoe UI"/>
          <w:sz w:val="22"/>
          <w:szCs w:val="22"/>
        </w:rPr>
        <w:t>with</w:t>
      </w:r>
      <w:r w:rsidR="00696530" w:rsidRPr="00696530">
        <w:rPr>
          <w:rFonts w:ascii="Verdana" w:hAnsi="Verdana" w:cs="Segoe UI"/>
          <w:b/>
          <w:bCs/>
          <w:sz w:val="22"/>
          <w:szCs w:val="22"/>
        </w:rPr>
        <w:t xml:space="preserve"> </w:t>
      </w:r>
      <w:r w:rsidR="00696530" w:rsidRPr="00696530">
        <w:rPr>
          <w:rFonts w:ascii="Verdana" w:hAnsi="Verdana" w:cs="Segoe UI"/>
          <w:sz w:val="22"/>
          <w:szCs w:val="22"/>
        </w:rPr>
        <w:t>both industry and governments playing a role in developing incentives a</w:t>
      </w:r>
      <w:r w:rsidR="00696530">
        <w:rPr>
          <w:rFonts w:ascii="Verdana" w:hAnsi="Verdana" w:cs="Segoe UI"/>
          <w:sz w:val="22"/>
          <w:szCs w:val="22"/>
        </w:rPr>
        <w:t xml:space="preserve">s well as </w:t>
      </w:r>
      <w:r w:rsidR="00696530" w:rsidRPr="00696530">
        <w:rPr>
          <w:rFonts w:ascii="Verdana" w:hAnsi="Verdana" w:cs="Segoe UI"/>
          <w:sz w:val="22"/>
          <w:szCs w:val="22"/>
        </w:rPr>
        <w:t>expanding shared transport and storage infrastructure.</w:t>
      </w:r>
    </w:p>
    <w:p w14:paraId="630C3604" w14:textId="33FD954A" w:rsidR="002D2692" w:rsidRDefault="002D2692" w:rsidP="00696530">
      <w:pPr>
        <w:pStyle w:val="NormalWeb"/>
        <w:shd w:val="clear" w:color="auto" w:fill="FFFFFF"/>
        <w:spacing w:before="0" w:after="0"/>
        <w:textAlignment w:val="baseline"/>
        <w:rPr>
          <w:rFonts w:ascii="Verdana" w:hAnsi="Verdana" w:cs="Segoe UI"/>
          <w:sz w:val="22"/>
          <w:szCs w:val="22"/>
        </w:rPr>
      </w:pPr>
      <w:r>
        <w:rPr>
          <w:rFonts w:ascii="Verdana" w:hAnsi="Verdana" w:cs="Segoe UI"/>
          <w:sz w:val="22"/>
          <w:szCs w:val="22"/>
        </w:rPr>
        <w:t xml:space="preserve">We must recognise that CCUS is </w:t>
      </w:r>
      <w:r w:rsidR="003346B9">
        <w:rPr>
          <w:rFonts w:ascii="Verdana" w:hAnsi="Verdana" w:cs="Segoe UI"/>
          <w:sz w:val="22"/>
          <w:szCs w:val="22"/>
        </w:rPr>
        <w:t>a vital tool amongst a suite of decarbonisation</w:t>
      </w:r>
      <w:r w:rsidR="007506FF">
        <w:rPr>
          <w:rFonts w:ascii="Verdana" w:hAnsi="Verdana" w:cs="Segoe UI"/>
          <w:sz w:val="22"/>
          <w:szCs w:val="22"/>
        </w:rPr>
        <w:t xml:space="preserve"> solutions to implement </w:t>
      </w:r>
      <w:r w:rsidR="009065C7">
        <w:rPr>
          <w:rFonts w:ascii="Verdana" w:hAnsi="Verdana" w:cs="Segoe UI"/>
          <w:sz w:val="22"/>
          <w:szCs w:val="22"/>
        </w:rPr>
        <w:t xml:space="preserve">immediate </w:t>
      </w:r>
      <w:r w:rsidR="007506FF">
        <w:rPr>
          <w:rFonts w:ascii="Verdana" w:hAnsi="Verdana" w:cs="Segoe UI"/>
          <w:sz w:val="22"/>
          <w:szCs w:val="22"/>
        </w:rPr>
        <w:t>action</w:t>
      </w:r>
      <w:r w:rsidR="009065C7">
        <w:rPr>
          <w:rFonts w:ascii="Verdana" w:hAnsi="Verdana" w:cs="Segoe UI"/>
          <w:sz w:val="22"/>
          <w:szCs w:val="22"/>
        </w:rPr>
        <w:t xml:space="preserve"> if we are to </w:t>
      </w:r>
      <w:r w:rsidR="00D65331">
        <w:rPr>
          <w:rFonts w:ascii="Verdana" w:hAnsi="Verdana" w:cs="Segoe UI"/>
          <w:sz w:val="22"/>
          <w:szCs w:val="22"/>
        </w:rPr>
        <w:t xml:space="preserve">increase its deployment and </w:t>
      </w:r>
      <w:r w:rsidR="00000B16">
        <w:rPr>
          <w:rFonts w:ascii="Verdana" w:hAnsi="Verdana" w:cs="Segoe UI"/>
          <w:sz w:val="22"/>
          <w:szCs w:val="22"/>
        </w:rPr>
        <w:t xml:space="preserve">keep </w:t>
      </w:r>
      <w:r w:rsidR="00D65331">
        <w:rPr>
          <w:rFonts w:ascii="Verdana" w:hAnsi="Verdana" w:cs="Segoe UI"/>
          <w:sz w:val="22"/>
          <w:szCs w:val="22"/>
        </w:rPr>
        <w:t>a</w:t>
      </w:r>
      <w:r w:rsidR="00000B16">
        <w:rPr>
          <w:rFonts w:ascii="Verdana" w:hAnsi="Verdana" w:cs="Segoe UI"/>
          <w:sz w:val="22"/>
          <w:szCs w:val="22"/>
        </w:rPr>
        <w:t xml:space="preserve"> </w:t>
      </w:r>
      <w:r w:rsidR="00D65331">
        <w:rPr>
          <w:rFonts w:ascii="Verdana" w:hAnsi="Verdana" w:cs="Segoe UI"/>
          <w:sz w:val="22"/>
          <w:szCs w:val="22"/>
        </w:rPr>
        <w:t>net-zero</w:t>
      </w:r>
      <w:r w:rsidR="00000B16">
        <w:rPr>
          <w:rFonts w:ascii="Verdana" w:hAnsi="Verdana" w:cs="Segoe UI"/>
          <w:sz w:val="22"/>
          <w:szCs w:val="22"/>
        </w:rPr>
        <w:t xml:space="preserve"> economy within reach. </w:t>
      </w:r>
    </w:p>
    <w:p w14:paraId="795B9B6E" w14:textId="261E767D" w:rsidR="00696530" w:rsidRPr="00696530" w:rsidRDefault="00102608" w:rsidP="00696530">
      <w:pPr>
        <w:pStyle w:val="NormalWeb"/>
        <w:shd w:val="clear" w:color="auto" w:fill="FFFFFF"/>
        <w:spacing w:before="0" w:after="0"/>
        <w:textAlignment w:val="baseline"/>
        <w:rPr>
          <w:rFonts w:ascii="Verdana" w:hAnsi="Verdana" w:cs="Segoe UI"/>
          <w:b/>
          <w:bCs/>
          <w:sz w:val="22"/>
          <w:szCs w:val="22"/>
        </w:rPr>
      </w:pPr>
      <w:r>
        <w:rPr>
          <w:rFonts w:ascii="Verdana" w:hAnsi="Verdana" w:cs="Segoe UI"/>
          <w:sz w:val="22"/>
          <w:szCs w:val="22"/>
        </w:rPr>
        <w:t>For a full understanding of the role and functioning of</w:t>
      </w:r>
      <w:r w:rsidR="00A669C4">
        <w:rPr>
          <w:rFonts w:ascii="Verdana" w:hAnsi="Verdana" w:cs="Segoe UI"/>
          <w:sz w:val="22"/>
          <w:szCs w:val="22"/>
        </w:rPr>
        <w:t xml:space="preserve"> CCUS </w:t>
      </w:r>
      <w:r w:rsidR="00060F8E">
        <w:rPr>
          <w:rFonts w:ascii="Verdana" w:hAnsi="Verdana" w:cs="Segoe UI"/>
          <w:sz w:val="22"/>
          <w:szCs w:val="22"/>
        </w:rPr>
        <w:t xml:space="preserve">, and the key actions </w:t>
      </w:r>
      <w:r w:rsidR="00000B16">
        <w:rPr>
          <w:rFonts w:ascii="Verdana" w:hAnsi="Verdana" w:cs="Segoe UI"/>
          <w:sz w:val="22"/>
          <w:szCs w:val="22"/>
        </w:rPr>
        <w:t>needed</w:t>
      </w:r>
      <w:r w:rsidR="002D2692">
        <w:rPr>
          <w:rFonts w:ascii="Verdana" w:hAnsi="Verdana" w:cs="Segoe UI"/>
          <w:sz w:val="22"/>
          <w:szCs w:val="22"/>
        </w:rPr>
        <w:t xml:space="preserve"> to enable</w:t>
      </w:r>
      <w:r w:rsidR="00000B16">
        <w:rPr>
          <w:rFonts w:ascii="Verdana" w:hAnsi="Verdana" w:cs="Segoe UI"/>
          <w:sz w:val="22"/>
          <w:szCs w:val="22"/>
        </w:rPr>
        <w:t xml:space="preserve"> its scale up </w:t>
      </w:r>
      <w:r>
        <w:rPr>
          <w:rFonts w:ascii="Verdana" w:hAnsi="Verdana" w:cs="Segoe UI"/>
          <w:sz w:val="22"/>
          <w:szCs w:val="22"/>
        </w:rPr>
        <w:t xml:space="preserve">see the ETC’s latest </w:t>
      </w:r>
      <w:r w:rsidR="002E4CA9">
        <w:rPr>
          <w:rFonts w:ascii="Verdana" w:hAnsi="Verdana" w:cs="Segoe UI"/>
          <w:sz w:val="22"/>
          <w:szCs w:val="22"/>
        </w:rPr>
        <w:t xml:space="preserve">report here: </w:t>
      </w:r>
      <w:hyperlink r:id="rId18" w:history="1">
        <w:r w:rsidR="00627EB9" w:rsidRPr="00217561">
          <w:rPr>
            <w:rStyle w:val="Hyperlink"/>
            <w:rFonts w:ascii="Verdana" w:eastAsia="Century Gothic" w:hAnsi="Verdana" w:cs="Segoe UI Emoji"/>
            <w:sz w:val="22"/>
            <w:szCs w:val="22"/>
          </w:rPr>
          <w:t>https://bit.ly/3O2L4NF</w:t>
        </w:r>
      </w:hyperlink>
    </w:p>
    <w:p w14:paraId="341C03DC" w14:textId="4A66BE93" w:rsidR="00724459" w:rsidRDefault="00724459" w:rsidP="002D038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</w:p>
    <w:p w14:paraId="5E1FD3A1" w14:textId="7929F892" w:rsidR="00161B81" w:rsidRPr="00B01043" w:rsidRDefault="00161B81" w:rsidP="00D05488">
      <w:pPr>
        <w:spacing w:before="120" w:after="120"/>
        <w:rPr>
          <w:rFonts w:ascii="Verdana" w:eastAsia="Century Gothic" w:hAnsi="Verdana" w:cs="Century Gothic"/>
          <w:color w:val="auto"/>
          <w:sz w:val="22"/>
          <w:szCs w:val="22"/>
        </w:rPr>
      </w:pPr>
    </w:p>
    <w:sectPr w:rsidR="00161B81" w:rsidRPr="00B01043" w:rsidSect="000E6B49">
      <w:headerReference w:type="default" r:id="rId19"/>
      <w:footerReference w:type="default" r:id="rId20"/>
      <w:pgSz w:w="11907" w:h="16839"/>
      <w:pgMar w:top="1021" w:right="1361" w:bottom="964" w:left="136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BE780" w14:textId="77777777" w:rsidR="00073826" w:rsidRDefault="00073826">
      <w:pPr>
        <w:spacing w:before="0" w:after="0"/>
      </w:pPr>
      <w:r>
        <w:separator/>
      </w:r>
    </w:p>
  </w:endnote>
  <w:endnote w:type="continuationSeparator" w:id="0">
    <w:p w14:paraId="7A2DF4B2" w14:textId="77777777" w:rsidR="00073826" w:rsidRDefault="00073826">
      <w:pPr>
        <w:spacing w:before="0" w:after="0"/>
      </w:pPr>
      <w:r>
        <w:continuationSeparator/>
      </w:r>
    </w:p>
  </w:endnote>
  <w:endnote w:type="continuationNotice" w:id="1">
    <w:p w14:paraId="41ABD9BD" w14:textId="77777777" w:rsidR="00073826" w:rsidRDefault="0007382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22352" w14:textId="77777777" w:rsidR="00A418BB" w:rsidRDefault="00A418BB">
    <w:pPr>
      <w:tabs>
        <w:tab w:val="center" w:pos="4680"/>
        <w:tab w:val="right" w:pos="9360"/>
      </w:tabs>
      <w:spacing w:before="0" w:after="720"/>
      <w:rPr>
        <w:rFonts w:ascii="Calibri" w:eastAsia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1DD97" w14:textId="77777777" w:rsidR="00073826" w:rsidRDefault="00073826">
      <w:pPr>
        <w:spacing w:before="0" w:after="0"/>
      </w:pPr>
      <w:r>
        <w:separator/>
      </w:r>
    </w:p>
  </w:footnote>
  <w:footnote w:type="continuationSeparator" w:id="0">
    <w:p w14:paraId="3826FD3A" w14:textId="77777777" w:rsidR="00073826" w:rsidRDefault="00073826">
      <w:pPr>
        <w:spacing w:before="0" w:after="0"/>
      </w:pPr>
      <w:r>
        <w:continuationSeparator/>
      </w:r>
    </w:p>
  </w:footnote>
  <w:footnote w:type="continuationNotice" w:id="1">
    <w:p w14:paraId="444101B5" w14:textId="77777777" w:rsidR="00073826" w:rsidRDefault="0007382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2B1B" w14:textId="30F5A95B" w:rsidR="00A418BB" w:rsidRDefault="00615EFC" w:rsidP="00AA14DD">
    <w:pPr>
      <w:spacing w:before="0" w:after="0"/>
      <w:rPr>
        <w:rFonts w:ascii="Century Gothic" w:eastAsia="Century Gothic" w:hAnsi="Century Gothic" w:cs="Century Gothic"/>
        <w:b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788095" wp14:editId="09AA76D0">
          <wp:simplePos x="0" y="0"/>
          <wp:positionH relativeFrom="column">
            <wp:posOffset>5588000</wp:posOffset>
          </wp:positionH>
          <wp:positionV relativeFrom="paragraph">
            <wp:posOffset>133350</wp:posOffset>
          </wp:positionV>
          <wp:extent cx="853440" cy="741867"/>
          <wp:effectExtent l="0" t="0" r="3810" b="127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0" cy="741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B9E9BF" w14:textId="74F332ED" w:rsidR="00A418BB" w:rsidRDefault="00A418BB" w:rsidP="00AA14DD">
    <w:pPr>
      <w:spacing w:before="0" w:after="0"/>
      <w:rPr>
        <w:rFonts w:ascii="Century Gothic" w:eastAsia="Century Gothic" w:hAnsi="Century Gothic" w:cs="Century Gothic"/>
        <w:color w:val="FF0000"/>
        <w:sz w:val="18"/>
        <w:szCs w:val="28"/>
      </w:rPr>
    </w:pPr>
  </w:p>
  <w:p w14:paraId="60A4D4A7" w14:textId="1FDEB5A0" w:rsidR="006D2855" w:rsidRPr="00AA30B2" w:rsidRDefault="006D2855" w:rsidP="3C40E624">
    <w:pPr>
      <w:spacing w:before="0" w:after="0"/>
      <w:rPr>
        <w:rFonts w:ascii="Century Gothic" w:eastAsia="Century Gothic" w:hAnsi="Century Gothic" w:cs="Century Gothic"/>
        <w:color w:val="FF0000"/>
        <w:sz w:val="18"/>
        <w:szCs w:val="18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461"/>
    <w:multiLevelType w:val="multilevel"/>
    <w:tmpl w:val="8B466246"/>
    <w:lvl w:ilvl="0">
      <w:start w:val="1"/>
      <w:numFmt w:val="decimal"/>
      <w:lvlText w:val="%1."/>
      <w:lvlJc w:val="left"/>
      <w:pPr>
        <w:ind w:left="720" w:firstLine="360"/>
      </w:pPr>
      <w:rPr>
        <w:b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10F957CF"/>
    <w:multiLevelType w:val="hybridMultilevel"/>
    <w:tmpl w:val="FFFFFFFF"/>
    <w:lvl w:ilvl="0" w:tplc="E4AA0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48C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6890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EF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F0C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CA4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CF6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EB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9C7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62267"/>
    <w:multiLevelType w:val="hybridMultilevel"/>
    <w:tmpl w:val="26A4E58C"/>
    <w:lvl w:ilvl="0" w:tplc="DAB87A0E">
      <w:start w:val="1"/>
      <w:numFmt w:val="bullet"/>
      <w:lvlText w:val="●"/>
      <w:lvlJc w:val="left"/>
      <w:pPr>
        <w:ind w:left="1080" w:firstLine="360"/>
      </w:pPr>
      <w:rPr>
        <w:rFonts w:ascii="Arial" w:eastAsia="Arial" w:hAnsi="Arial" w:cs="Arial"/>
      </w:rPr>
    </w:lvl>
    <w:lvl w:ilvl="1" w:tplc="FD682F3A">
      <w:start w:val="1"/>
      <w:numFmt w:val="lowerLetter"/>
      <w:lvlText w:val="%2."/>
      <w:lvlJc w:val="left"/>
      <w:pPr>
        <w:ind w:left="1440" w:firstLine="1080"/>
      </w:pPr>
    </w:lvl>
    <w:lvl w:ilvl="2" w:tplc="30CA0BF2">
      <w:start w:val="1"/>
      <w:numFmt w:val="lowerRoman"/>
      <w:lvlText w:val="%3."/>
      <w:lvlJc w:val="right"/>
      <w:pPr>
        <w:ind w:left="2160" w:firstLine="1980"/>
      </w:pPr>
    </w:lvl>
    <w:lvl w:ilvl="3" w:tplc="9B7C632C">
      <w:start w:val="1"/>
      <w:numFmt w:val="decimal"/>
      <w:lvlText w:val="%4."/>
      <w:lvlJc w:val="left"/>
      <w:pPr>
        <w:ind w:left="2880" w:firstLine="2520"/>
      </w:pPr>
    </w:lvl>
    <w:lvl w:ilvl="4" w:tplc="F552CF7C">
      <w:start w:val="1"/>
      <w:numFmt w:val="lowerLetter"/>
      <w:lvlText w:val="%5."/>
      <w:lvlJc w:val="left"/>
      <w:pPr>
        <w:ind w:left="3600" w:firstLine="3240"/>
      </w:pPr>
    </w:lvl>
    <w:lvl w:ilvl="5" w:tplc="4EAEBF10">
      <w:start w:val="1"/>
      <w:numFmt w:val="lowerRoman"/>
      <w:lvlText w:val="%6."/>
      <w:lvlJc w:val="right"/>
      <w:pPr>
        <w:ind w:left="4320" w:firstLine="4140"/>
      </w:pPr>
    </w:lvl>
    <w:lvl w:ilvl="6" w:tplc="65A0063A">
      <w:start w:val="1"/>
      <w:numFmt w:val="decimal"/>
      <w:lvlText w:val="%7."/>
      <w:lvlJc w:val="left"/>
      <w:pPr>
        <w:ind w:left="5040" w:firstLine="4680"/>
      </w:pPr>
    </w:lvl>
    <w:lvl w:ilvl="7" w:tplc="57EA3C10">
      <w:start w:val="1"/>
      <w:numFmt w:val="lowerLetter"/>
      <w:lvlText w:val="%8."/>
      <w:lvlJc w:val="left"/>
      <w:pPr>
        <w:ind w:left="5760" w:firstLine="5400"/>
      </w:pPr>
    </w:lvl>
    <w:lvl w:ilvl="8" w:tplc="ADD2DF3A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169F0BA6"/>
    <w:multiLevelType w:val="hybridMultilevel"/>
    <w:tmpl w:val="20C6CFA2"/>
    <w:lvl w:ilvl="0" w:tplc="B448CACA">
      <w:numFmt w:val="bullet"/>
      <w:lvlText w:val="-"/>
      <w:lvlJc w:val="left"/>
      <w:pPr>
        <w:ind w:left="720" w:hanging="360"/>
      </w:pPr>
      <w:rPr>
        <w:rFonts w:ascii="Verdana" w:eastAsia="Century Gothic" w:hAnsi="Verdana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C2D73"/>
    <w:multiLevelType w:val="hybridMultilevel"/>
    <w:tmpl w:val="7D70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A09C3"/>
    <w:multiLevelType w:val="hybridMultilevel"/>
    <w:tmpl w:val="6EE4BE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D6CFA"/>
    <w:multiLevelType w:val="hybridMultilevel"/>
    <w:tmpl w:val="FFFFFFFF"/>
    <w:lvl w:ilvl="0" w:tplc="E034F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620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200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12F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1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1CD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0F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14B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1615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20A18"/>
    <w:multiLevelType w:val="hybridMultilevel"/>
    <w:tmpl w:val="DA581052"/>
    <w:lvl w:ilvl="0" w:tplc="4CAE0540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64FC2"/>
    <w:multiLevelType w:val="hybridMultilevel"/>
    <w:tmpl w:val="00F07568"/>
    <w:lvl w:ilvl="0" w:tplc="1AC8E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12C25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48480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02B0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AFE64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4AF5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B46A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E3C4A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94669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E83D5C"/>
    <w:multiLevelType w:val="multilevel"/>
    <w:tmpl w:val="81144610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10" w15:restartNumberingAfterBreak="0">
    <w:nsid w:val="2BD13558"/>
    <w:multiLevelType w:val="hybridMultilevel"/>
    <w:tmpl w:val="556ED1B0"/>
    <w:lvl w:ilvl="0" w:tplc="51C2D0F6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 w:tplc="2EB05EA4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 w:tplc="12CEBA00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 w:tplc="228E061E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 w:tplc="2F4CF426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 w:tplc="0D3639F2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 w:tplc="5FEC6FEE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 w:tplc="5A24ACA4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 w:tplc="88D82F9A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11" w15:restartNumberingAfterBreak="0">
    <w:nsid w:val="2C1D1B0F"/>
    <w:multiLevelType w:val="hybridMultilevel"/>
    <w:tmpl w:val="A0369F82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6F4B8A"/>
    <w:multiLevelType w:val="hybridMultilevel"/>
    <w:tmpl w:val="5314B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11961"/>
    <w:multiLevelType w:val="hybridMultilevel"/>
    <w:tmpl w:val="5CD82482"/>
    <w:lvl w:ilvl="0" w:tplc="4E2ECF32"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A01B6"/>
    <w:multiLevelType w:val="hybridMultilevel"/>
    <w:tmpl w:val="991665EC"/>
    <w:lvl w:ilvl="0" w:tplc="4CAE0540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92BED"/>
    <w:multiLevelType w:val="hybridMultilevel"/>
    <w:tmpl w:val="CF3A9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85F69"/>
    <w:multiLevelType w:val="hybridMultilevel"/>
    <w:tmpl w:val="585AFA36"/>
    <w:lvl w:ilvl="0" w:tplc="3A80C71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B657F"/>
    <w:multiLevelType w:val="hybridMultilevel"/>
    <w:tmpl w:val="FCD62482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385F4CA0"/>
    <w:multiLevelType w:val="hybridMultilevel"/>
    <w:tmpl w:val="373EA5AC"/>
    <w:lvl w:ilvl="0" w:tplc="5694C2C2">
      <w:numFmt w:val="bullet"/>
      <w:lvlText w:val=""/>
      <w:lvlJc w:val="left"/>
      <w:pPr>
        <w:ind w:left="720" w:hanging="360"/>
      </w:pPr>
      <w:rPr>
        <w:rFonts w:ascii="Wingdings" w:eastAsia="Century Gothic" w:hAnsi="Wingdings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8055E"/>
    <w:multiLevelType w:val="hybridMultilevel"/>
    <w:tmpl w:val="42ECA66C"/>
    <w:lvl w:ilvl="0" w:tplc="599C150A">
      <w:numFmt w:val="bullet"/>
      <w:lvlText w:val=""/>
      <w:lvlJc w:val="left"/>
      <w:pPr>
        <w:ind w:left="720" w:hanging="360"/>
      </w:pPr>
      <w:rPr>
        <w:rFonts w:ascii="Wingdings" w:eastAsia="Century Gothic" w:hAnsi="Wingdings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11EB2"/>
    <w:multiLevelType w:val="hybridMultilevel"/>
    <w:tmpl w:val="3B22D8C0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 w15:restartNumberingAfterBreak="0">
    <w:nsid w:val="3FE15CC2"/>
    <w:multiLevelType w:val="hybridMultilevel"/>
    <w:tmpl w:val="1FAEA728"/>
    <w:lvl w:ilvl="0" w:tplc="4FAA853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8364E"/>
    <w:multiLevelType w:val="hybridMultilevel"/>
    <w:tmpl w:val="FFFFFFFF"/>
    <w:lvl w:ilvl="0" w:tplc="130E7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88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0A09D2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E42C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64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3AF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541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40A6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72FC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C0DC2"/>
    <w:multiLevelType w:val="hybridMultilevel"/>
    <w:tmpl w:val="813A29CA"/>
    <w:lvl w:ilvl="0" w:tplc="599C150A">
      <w:numFmt w:val="bullet"/>
      <w:lvlText w:val=""/>
      <w:lvlJc w:val="left"/>
      <w:pPr>
        <w:ind w:left="720" w:hanging="360"/>
      </w:pPr>
      <w:rPr>
        <w:rFonts w:ascii="Wingdings" w:eastAsia="Century Gothic" w:hAnsi="Wingdings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3C05CB"/>
    <w:multiLevelType w:val="hybridMultilevel"/>
    <w:tmpl w:val="F6E0BB08"/>
    <w:lvl w:ilvl="0" w:tplc="CCE4FE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75AA8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F8E00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ECF3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5309A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17223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747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CCC17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56CA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EA4778"/>
    <w:multiLevelType w:val="hybridMultilevel"/>
    <w:tmpl w:val="9B42AF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F263B0"/>
    <w:multiLevelType w:val="hybridMultilevel"/>
    <w:tmpl w:val="FFFFFFFF"/>
    <w:lvl w:ilvl="0" w:tplc="6BBC6D0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8DC7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A0D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AB4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A476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484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E8D5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45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84E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4B33C9"/>
    <w:multiLevelType w:val="hybridMultilevel"/>
    <w:tmpl w:val="B9486FCE"/>
    <w:lvl w:ilvl="0" w:tplc="4CAE0540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A47F30"/>
    <w:multiLevelType w:val="hybridMultilevel"/>
    <w:tmpl w:val="71040826"/>
    <w:lvl w:ilvl="0" w:tplc="F4785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CA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609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CB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CF9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DC9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64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C92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A03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6094A"/>
    <w:multiLevelType w:val="hybridMultilevel"/>
    <w:tmpl w:val="176CD69C"/>
    <w:lvl w:ilvl="0" w:tplc="8A707B5E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 w:tplc="60BC69EC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 w:tplc="E29CFC8C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 w:tplc="1DB895A8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 w:tplc="B512E7D0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 w:tplc="CF6C079E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 w:tplc="BB482D44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 w:tplc="FA2C2C16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 w:tplc="C53C4586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30" w15:restartNumberingAfterBreak="0">
    <w:nsid w:val="4F6D50CA"/>
    <w:multiLevelType w:val="hybridMultilevel"/>
    <w:tmpl w:val="A00EC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3F1BDE"/>
    <w:multiLevelType w:val="hybridMultilevel"/>
    <w:tmpl w:val="FFFFFFFF"/>
    <w:lvl w:ilvl="0" w:tplc="75F817A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E981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1418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E2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68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BC8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B862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031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2A7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CA6D1D"/>
    <w:multiLevelType w:val="hybridMultilevel"/>
    <w:tmpl w:val="5D18DBE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51D51E5D"/>
    <w:multiLevelType w:val="hybridMultilevel"/>
    <w:tmpl w:val="87FEC656"/>
    <w:lvl w:ilvl="0" w:tplc="25FEEDF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516A31"/>
    <w:multiLevelType w:val="hybridMultilevel"/>
    <w:tmpl w:val="82185764"/>
    <w:lvl w:ilvl="0" w:tplc="8F88DBD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EF1318"/>
    <w:multiLevelType w:val="hybridMultilevel"/>
    <w:tmpl w:val="267E2EE4"/>
    <w:lvl w:ilvl="0" w:tplc="2D72F4DC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8F7415"/>
    <w:multiLevelType w:val="hybridMultilevel"/>
    <w:tmpl w:val="3D1A5B58"/>
    <w:lvl w:ilvl="0" w:tplc="77EAD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B1610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D8801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5FABC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228ED2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6246C6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9EEC0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52D85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E0E768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92479CC"/>
    <w:multiLevelType w:val="hybridMultilevel"/>
    <w:tmpl w:val="2A94C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5E4143"/>
    <w:multiLevelType w:val="hybridMultilevel"/>
    <w:tmpl w:val="A00EC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50FDC"/>
    <w:multiLevelType w:val="hybridMultilevel"/>
    <w:tmpl w:val="418C100A"/>
    <w:lvl w:ilvl="0" w:tplc="59F21AE8">
      <w:start w:val="1"/>
      <w:numFmt w:val="decimal"/>
      <w:lvlText w:val="%1."/>
      <w:lvlJc w:val="left"/>
      <w:pPr>
        <w:ind w:left="360" w:firstLine="0"/>
      </w:pPr>
    </w:lvl>
    <w:lvl w:ilvl="1" w:tplc="A2E0F370">
      <w:start w:val="1"/>
      <w:numFmt w:val="lowerLetter"/>
      <w:lvlText w:val="%2."/>
      <w:lvlJc w:val="left"/>
      <w:pPr>
        <w:ind w:left="1080" w:firstLine="720"/>
      </w:pPr>
    </w:lvl>
    <w:lvl w:ilvl="2" w:tplc="BEBE131A">
      <w:start w:val="1"/>
      <w:numFmt w:val="lowerRoman"/>
      <w:lvlText w:val="%3."/>
      <w:lvlJc w:val="right"/>
      <w:pPr>
        <w:ind w:left="1800" w:firstLine="1620"/>
      </w:pPr>
    </w:lvl>
    <w:lvl w:ilvl="3" w:tplc="505C2B82">
      <w:start w:val="1"/>
      <w:numFmt w:val="decimal"/>
      <w:lvlText w:val="%4."/>
      <w:lvlJc w:val="left"/>
      <w:pPr>
        <w:ind w:left="2520" w:firstLine="2160"/>
      </w:pPr>
    </w:lvl>
    <w:lvl w:ilvl="4" w:tplc="5F48D0D4">
      <w:start w:val="1"/>
      <w:numFmt w:val="lowerLetter"/>
      <w:lvlText w:val="%5."/>
      <w:lvlJc w:val="left"/>
      <w:pPr>
        <w:ind w:left="3240" w:firstLine="2880"/>
      </w:pPr>
    </w:lvl>
    <w:lvl w:ilvl="5" w:tplc="E63C1A8C">
      <w:start w:val="1"/>
      <w:numFmt w:val="lowerRoman"/>
      <w:lvlText w:val="%6."/>
      <w:lvlJc w:val="right"/>
      <w:pPr>
        <w:ind w:left="3960" w:firstLine="3780"/>
      </w:pPr>
    </w:lvl>
    <w:lvl w:ilvl="6" w:tplc="EC9E2C72">
      <w:start w:val="1"/>
      <w:numFmt w:val="decimal"/>
      <w:lvlText w:val="%7."/>
      <w:lvlJc w:val="left"/>
      <w:pPr>
        <w:ind w:left="4680" w:firstLine="4320"/>
      </w:pPr>
    </w:lvl>
    <w:lvl w:ilvl="7" w:tplc="94DE908C">
      <w:start w:val="1"/>
      <w:numFmt w:val="lowerLetter"/>
      <w:lvlText w:val="%8."/>
      <w:lvlJc w:val="left"/>
      <w:pPr>
        <w:ind w:left="5400" w:firstLine="5040"/>
      </w:pPr>
    </w:lvl>
    <w:lvl w:ilvl="8" w:tplc="B622AF40">
      <w:start w:val="1"/>
      <w:numFmt w:val="lowerRoman"/>
      <w:lvlText w:val="%9."/>
      <w:lvlJc w:val="right"/>
      <w:pPr>
        <w:ind w:left="6120" w:firstLine="5940"/>
      </w:pPr>
    </w:lvl>
  </w:abstractNum>
  <w:abstractNum w:abstractNumId="40" w15:restartNumberingAfterBreak="0">
    <w:nsid w:val="644D17F2"/>
    <w:multiLevelType w:val="hybridMultilevel"/>
    <w:tmpl w:val="FFFFFFFF"/>
    <w:lvl w:ilvl="0" w:tplc="A7109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0BB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547E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220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64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C87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2E98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E4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E8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5A46B6"/>
    <w:multiLevelType w:val="hybridMultilevel"/>
    <w:tmpl w:val="016A9846"/>
    <w:lvl w:ilvl="0" w:tplc="619056E2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 w:tplc="A992EB3A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 w:tplc="975AEC7A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plc="93DCF5F4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plc="56B491C6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plc="D6AC2C0C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plc="16200F22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plc="E600110A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plc="16981F60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6C4F50D3"/>
    <w:multiLevelType w:val="hybridMultilevel"/>
    <w:tmpl w:val="B7D4E730"/>
    <w:lvl w:ilvl="0" w:tplc="05B06B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BD1034"/>
    <w:multiLevelType w:val="hybridMultilevel"/>
    <w:tmpl w:val="450AFF5A"/>
    <w:lvl w:ilvl="0" w:tplc="57BC26DC"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A406C5"/>
    <w:multiLevelType w:val="hybridMultilevel"/>
    <w:tmpl w:val="E38400C6"/>
    <w:lvl w:ilvl="0" w:tplc="62C48B0E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 w:tplc="1F86D634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 w:tplc="33B40408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 w:tplc="1E3AD814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 w:tplc="F124BCE6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 w:tplc="33D495E2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 w:tplc="7AC8EC7E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 w:tplc="58344870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 w:tplc="6D28116A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45" w15:restartNumberingAfterBreak="0">
    <w:nsid w:val="7CAE0340"/>
    <w:multiLevelType w:val="hybridMultilevel"/>
    <w:tmpl w:val="597A3086"/>
    <w:lvl w:ilvl="0" w:tplc="CCE85B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3892443">
    <w:abstractNumId w:val="28"/>
  </w:num>
  <w:num w:numId="2" w16cid:durableId="507449412">
    <w:abstractNumId w:val="40"/>
  </w:num>
  <w:num w:numId="3" w16cid:durableId="1735852776">
    <w:abstractNumId w:val="1"/>
  </w:num>
  <w:num w:numId="4" w16cid:durableId="884366598">
    <w:abstractNumId w:val="6"/>
  </w:num>
  <w:num w:numId="5" w16cid:durableId="807672935">
    <w:abstractNumId w:val="31"/>
  </w:num>
  <w:num w:numId="6" w16cid:durableId="76170947">
    <w:abstractNumId w:val="26"/>
  </w:num>
  <w:num w:numId="7" w16cid:durableId="1065957611">
    <w:abstractNumId w:val="22"/>
  </w:num>
  <w:num w:numId="8" w16cid:durableId="255214944">
    <w:abstractNumId w:val="0"/>
  </w:num>
  <w:num w:numId="9" w16cid:durableId="1507744960">
    <w:abstractNumId w:val="29"/>
  </w:num>
  <w:num w:numId="10" w16cid:durableId="2055543846">
    <w:abstractNumId w:val="41"/>
  </w:num>
  <w:num w:numId="11" w16cid:durableId="2050567577">
    <w:abstractNumId w:val="9"/>
  </w:num>
  <w:num w:numId="12" w16cid:durableId="435977150">
    <w:abstractNumId w:val="10"/>
  </w:num>
  <w:num w:numId="13" w16cid:durableId="1629894507">
    <w:abstractNumId w:val="44"/>
  </w:num>
  <w:num w:numId="14" w16cid:durableId="1448813832">
    <w:abstractNumId w:val="2"/>
  </w:num>
  <w:num w:numId="15" w16cid:durableId="154221875">
    <w:abstractNumId w:val="39"/>
  </w:num>
  <w:num w:numId="16" w16cid:durableId="668096467">
    <w:abstractNumId w:val="8"/>
  </w:num>
  <w:num w:numId="17" w16cid:durableId="1539927731">
    <w:abstractNumId w:val="24"/>
  </w:num>
  <w:num w:numId="18" w16cid:durableId="1540052314">
    <w:abstractNumId w:val="18"/>
  </w:num>
  <w:num w:numId="19" w16cid:durableId="1018194765">
    <w:abstractNumId w:val="23"/>
  </w:num>
  <w:num w:numId="20" w16cid:durableId="916941384">
    <w:abstractNumId w:val="21"/>
  </w:num>
  <w:num w:numId="21" w16cid:durableId="326788936">
    <w:abstractNumId w:val="19"/>
  </w:num>
  <w:num w:numId="22" w16cid:durableId="807164556">
    <w:abstractNumId w:val="11"/>
  </w:num>
  <w:num w:numId="23" w16cid:durableId="110321497">
    <w:abstractNumId w:val="16"/>
  </w:num>
  <w:num w:numId="24" w16cid:durableId="1824929560">
    <w:abstractNumId w:val="45"/>
  </w:num>
  <w:num w:numId="25" w16cid:durableId="381951069">
    <w:abstractNumId w:val="33"/>
  </w:num>
  <w:num w:numId="26" w16cid:durableId="1768647310">
    <w:abstractNumId w:val="35"/>
  </w:num>
  <w:num w:numId="27" w16cid:durableId="195629954">
    <w:abstractNumId w:val="38"/>
  </w:num>
  <w:num w:numId="28" w16cid:durableId="418478164">
    <w:abstractNumId w:val="4"/>
  </w:num>
  <w:num w:numId="29" w16cid:durableId="2057771397">
    <w:abstractNumId w:val="30"/>
  </w:num>
  <w:num w:numId="30" w16cid:durableId="1515336468">
    <w:abstractNumId w:val="20"/>
  </w:num>
  <w:num w:numId="31" w16cid:durableId="1277981738">
    <w:abstractNumId w:val="27"/>
  </w:num>
  <w:num w:numId="32" w16cid:durableId="1321692070">
    <w:abstractNumId w:val="7"/>
  </w:num>
  <w:num w:numId="33" w16cid:durableId="868421443">
    <w:abstractNumId w:val="14"/>
  </w:num>
  <w:num w:numId="34" w16cid:durableId="1991052855">
    <w:abstractNumId w:val="17"/>
  </w:num>
  <w:num w:numId="35" w16cid:durableId="1183129335">
    <w:abstractNumId w:val="25"/>
  </w:num>
  <w:num w:numId="36" w16cid:durableId="1197616096">
    <w:abstractNumId w:val="5"/>
  </w:num>
  <w:num w:numId="37" w16cid:durableId="1347755315">
    <w:abstractNumId w:val="36"/>
  </w:num>
  <w:num w:numId="38" w16cid:durableId="805128959">
    <w:abstractNumId w:val="43"/>
  </w:num>
  <w:num w:numId="39" w16cid:durableId="1615751015">
    <w:abstractNumId w:val="13"/>
  </w:num>
  <w:num w:numId="40" w16cid:durableId="460465179">
    <w:abstractNumId w:val="12"/>
  </w:num>
  <w:num w:numId="41" w16cid:durableId="1067462178">
    <w:abstractNumId w:val="34"/>
  </w:num>
  <w:num w:numId="42" w16cid:durableId="1095830106">
    <w:abstractNumId w:val="3"/>
  </w:num>
  <w:num w:numId="43" w16cid:durableId="448209865">
    <w:abstractNumId w:val="37"/>
  </w:num>
  <w:num w:numId="44" w16cid:durableId="118686965">
    <w:abstractNumId w:val="32"/>
  </w:num>
  <w:num w:numId="45" w16cid:durableId="1536384545">
    <w:abstractNumId w:val="15"/>
  </w:num>
  <w:num w:numId="46" w16cid:durableId="504176821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QwMzEwNjM3N7U0NTZV0lEKTi0uzszPAykwqQUACG+KbCwAAAA="/>
  </w:docVars>
  <w:rsids>
    <w:rsidRoot w:val="009E524E"/>
    <w:rsid w:val="00000B16"/>
    <w:rsid w:val="00000D9B"/>
    <w:rsid w:val="0000467C"/>
    <w:rsid w:val="00012864"/>
    <w:rsid w:val="0001343F"/>
    <w:rsid w:val="00016DB8"/>
    <w:rsid w:val="000175A2"/>
    <w:rsid w:val="00025FD9"/>
    <w:rsid w:val="00026724"/>
    <w:rsid w:val="0002685D"/>
    <w:rsid w:val="0003073B"/>
    <w:rsid w:val="00030832"/>
    <w:rsid w:val="00033587"/>
    <w:rsid w:val="00033CF6"/>
    <w:rsid w:val="00035667"/>
    <w:rsid w:val="00037E41"/>
    <w:rsid w:val="00044EE1"/>
    <w:rsid w:val="0004620E"/>
    <w:rsid w:val="000520C3"/>
    <w:rsid w:val="00052CA4"/>
    <w:rsid w:val="00054079"/>
    <w:rsid w:val="000561BB"/>
    <w:rsid w:val="00060F8E"/>
    <w:rsid w:val="00073826"/>
    <w:rsid w:val="00077F5F"/>
    <w:rsid w:val="00080212"/>
    <w:rsid w:val="000816A3"/>
    <w:rsid w:val="00082ED1"/>
    <w:rsid w:val="00083A04"/>
    <w:rsid w:val="00086828"/>
    <w:rsid w:val="00091086"/>
    <w:rsid w:val="000914AE"/>
    <w:rsid w:val="00092470"/>
    <w:rsid w:val="000966BD"/>
    <w:rsid w:val="00097AC3"/>
    <w:rsid w:val="000A05AC"/>
    <w:rsid w:val="000A1A8E"/>
    <w:rsid w:val="000A3942"/>
    <w:rsid w:val="000A4B43"/>
    <w:rsid w:val="000A4D7E"/>
    <w:rsid w:val="000A5456"/>
    <w:rsid w:val="000B3C9D"/>
    <w:rsid w:val="000B3DFF"/>
    <w:rsid w:val="000B3F42"/>
    <w:rsid w:val="000B4497"/>
    <w:rsid w:val="000B5128"/>
    <w:rsid w:val="000B5231"/>
    <w:rsid w:val="000B59D2"/>
    <w:rsid w:val="000B635F"/>
    <w:rsid w:val="000B6B8C"/>
    <w:rsid w:val="000B6FFC"/>
    <w:rsid w:val="000C3029"/>
    <w:rsid w:val="000C31BB"/>
    <w:rsid w:val="000D2649"/>
    <w:rsid w:val="000D7946"/>
    <w:rsid w:val="000E0FCA"/>
    <w:rsid w:val="000E1111"/>
    <w:rsid w:val="000E17C2"/>
    <w:rsid w:val="000E2238"/>
    <w:rsid w:val="000E2320"/>
    <w:rsid w:val="000E26FD"/>
    <w:rsid w:val="000E43D0"/>
    <w:rsid w:val="000E4C87"/>
    <w:rsid w:val="000E6B49"/>
    <w:rsid w:val="000E6B4B"/>
    <w:rsid w:val="000E7037"/>
    <w:rsid w:val="000E7E79"/>
    <w:rsid w:val="000F05DB"/>
    <w:rsid w:val="000F0C43"/>
    <w:rsid w:val="000F1196"/>
    <w:rsid w:val="000F3911"/>
    <w:rsid w:val="00101959"/>
    <w:rsid w:val="00102608"/>
    <w:rsid w:val="00102B7D"/>
    <w:rsid w:val="00113024"/>
    <w:rsid w:val="00113470"/>
    <w:rsid w:val="0012242E"/>
    <w:rsid w:val="00124776"/>
    <w:rsid w:val="00124A95"/>
    <w:rsid w:val="00124AD3"/>
    <w:rsid w:val="00124FA6"/>
    <w:rsid w:val="001257B5"/>
    <w:rsid w:val="0012587A"/>
    <w:rsid w:val="00126415"/>
    <w:rsid w:val="001301FA"/>
    <w:rsid w:val="001305DA"/>
    <w:rsid w:val="00133F2E"/>
    <w:rsid w:val="00136D75"/>
    <w:rsid w:val="00141256"/>
    <w:rsid w:val="00141CE5"/>
    <w:rsid w:val="00141D99"/>
    <w:rsid w:val="00141DD4"/>
    <w:rsid w:val="00143BEB"/>
    <w:rsid w:val="00146047"/>
    <w:rsid w:val="001477AE"/>
    <w:rsid w:val="00151C0B"/>
    <w:rsid w:val="00152463"/>
    <w:rsid w:val="00153C42"/>
    <w:rsid w:val="00154B82"/>
    <w:rsid w:val="00155DFF"/>
    <w:rsid w:val="00161B81"/>
    <w:rsid w:val="00161DBC"/>
    <w:rsid w:val="001627DA"/>
    <w:rsid w:val="00166E06"/>
    <w:rsid w:val="00170EBB"/>
    <w:rsid w:val="00173998"/>
    <w:rsid w:val="00173BE5"/>
    <w:rsid w:val="00175F64"/>
    <w:rsid w:val="001874DB"/>
    <w:rsid w:val="001A4F26"/>
    <w:rsid w:val="001A547B"/>
    <w:rsid w:val="001B064D"/>
    <w:rsid w:val="001B0FC2"/>
    <w:rsid w:val="001B2714"/>
    <w:rsid w:val="001B2BB0"/>
    <w:rsid w:val="001B3D5F"/>
    <w:rsid w:val="001B49D8"/>
    <w:rsid w:val="001B5090"/>
    <w:rsid w:val="001C0506"/>
    <w:rsid w:val="001C0959"/>
    <w:rsid w:val="001C3C7D"/>
    <w:rsid w:val="001C5F1C"/>
    <w:rsid w:val="001C7E7D"/>
    <w:rsid w:val="001D1699"/>
    <w:rsid w:val="001D1907"/>
    <w:rsid w:val="001D2265"/>
    <w:rsid w:val="001D561C"/>
    <w:rsid w:val="001E365B"/>
    <w:rsid w:val="001E6C32"/>
    <w:rsid w:val="001F19CC"/>
    <w:rsid w:val="001F3BAF"/>
    <w:rsid w:val="001F65AE"/>
    <w:rsid w:val="002007E5"/>
    <w:rsid w:val="00204F95"/>
    <w:rsid w:val="00205C53"/>
    <w:rsid w:val="00206D5E"/>
    <w:rsid w:val="00222327"/>
    <w:rsid w:val="0022335D"/>
    <w:rsid w:val="0022642E"/>
    <w:rsid w:val="00226D64"/>
    <w:rsid w:val="00236FFE"/>
    <w:rsid w:val="002417FB"/>
    <w:rsid w:val="00241864"/>
    <w:rsid w:val="00243C8A"/>
    <w:rsid w:val="00244DC7"/>
    <w:rsid w:val="002460FB"/>
    <w:rsid w:val="00250B87"/>
    <w:rsid w:val="002549C4"/>
    <w:rsid w:val="002602BC"/>
    <w:rsid w:val="00264E77"/>
    <w:rsid w:val="00265C4F"/>
    <w:rsid w:val="00266D7F"/>
    <w:rsid w:val="00267256"/>
    <w:rsid w:val="0027157F"/>
    <w:rsid w:val="00273588"/>
    <w:rsid w:val="00274430"/>
    <w:rsid w:val="00277EC2"/>
    <w:rsid w:val="002854F1"/>
    <w:rsid w:val="00287DD8"/>
    <w:rsid w:val="00291F8C"/>
    <w:rsid w:val="00293758"/>
    <w:rsid w:val="00295E1B"/>
    <w:rsid w:val="002A0527"/>
    <w:rsid w:val="002A1317"/>
    <w:rsid w:val="002A2666"/>
    <w:rsid w:val="002A675A"/>
    <w:rsid w:val="002B04C3"/>
    <w:rsid w:val="002B1C8F"/>
    <w:rsid w:val="002B7A24"/>
    <w:rsid w:val="002C3127"/>
    <w:rsid w:val="002C36DF"/>
    <w:rsid w:val="002C4BD2"/>
    <w:rsid w:val="002C4D3A"/>
    <w:rsid w:val="002D038B"/>
    <w:rsid w:val="002D2692"/>
    <w:rsid w:val="002D3FAB"/>
    <w:rsid w:val="002D4311"/>
    <w:rsid w:val="002D6206"/>
    <w:rsid w:val="002E0402"/>
    <w:rsid w:val="002E4CA9"/>
    <w:rsid w:val="002E6A4A"/>
    <w:rsid w:val="002E7516"/>
    <w:rsid w:val="002F3615"/>
    <w:rsid w:val="002F42DD"/>
    <w:rsid w:val="002F43C8"/>
    <w:rsid w:val="002F7030"/>
    <w:rsid w:val="003016B3"/>
    <w:rsid w:val="003016BF"/>
    <w:rsid w:val="00304FC8"/>
    <w:rsid w:val="00305427"/>
    <w:rsid w:val="0031625F"/>
    <w:rsid w:val="00320713"/>
    <w:rsid w:val="00324080"/>
    <w:rsid w:val="00324666"/>
    <w:rsid w:val="00324D6C"/>
    <w:rsid w:val="00330439"/>
    <w:rsid w:val="003333AD"/>
    <w:rsid w:val="003346B9"/>
    <w:rsid w:val="00336C68"/>
    <w:rsid w:val="00341837"/>
    <w:rsid w:val="00342AD9"/>
    <w:rsid w:val="00347806"/>
    <w:rsid w:val="0035236A"/>
    <w:rsid w:val="00364945"/>
    <w:rsid w:val="003722D2"/>
    <w:rsid w:val="00372FD5"/>
    <w:rsid w:val="003746C0"/>
    <w:rsid w:val="003754A9"/>
    <w:rsid w:val="00375E20"/>
    <w:rsid w:val="0037772E"/>
    <w:rsid w:val="00380345"/>
    <w:rsid w:val="00390E56"/>
    <w:rsid w:val="00391BDB"/>
    <w:rsid w:val="00392AAF"/>
    <w:rsid w:val="0039317E"/>
    <w:rsid w:val="003A16CA"/>
    <w:rsid w:val="003A4878"/>
    <w:rsid w:val="003A5C8D"/>
    <w:rsid w:val="003A6379"/>
    <w:rsid w:val="003A6678"/>
    <w:rsid w:val="003B0321"/>
    <w:rsid w:val="003B18C0"/>
    <w:rsid w:val="003B6AF6"/>
    <w:rsid w:val="003B7830"/>
    <w:rsid w:val="003C0BA4"/>
    <w:rsid w:val="003C390F"/>
    <w:rsid w:val="003C45C8"/>
    <w:rsid w:val="003C65B5"/>
    <w:rsid w:val="003C6688"/>
    <w:rsid w:val="003C6CA2"/>
    <w:rsid w:val="003D1A19"/>
    <w:rsid w:val="003D1BD1"/>
    <w:rsid w:val="003D2E6A"/>
    <w:rsid w:val="003E190A"/>
    <w:rsid w:val="003E3D14"/>
    <w:rsid w:val="003E4C27"/>
    <w:rsid w:val="003E6F91"/>
    <w:rsid w:val="003F223B"/>
    <w:rsid w:val="003F3B6A"/>
    <w:rsid w:val="003F4571"/>
    <w:rsid w:val="003F5550"/>
    <w:rsid w:val="003F57EA"/>
    <w:rsid w:val="003F6080"/>
    <w:rsid w:val="00406106"/>
    <w:rsid w:val="00407151"/>
    <w:rsid w:val="00410CE7"/>
    <w:rsid w:val="004127A6"/>
    <w:rsid w:val="00412977"/>
    <w:rsid w:val="0041775D"/>
    <w:rsid w:val="00417AD1"/>
    <w:rsid w:val="0042132B"/>
    <w:rsid w:val="00426B70"/>
    <w:rsid w:val="004307EA"/>
    <w:rsid w:val="00432731"/>
    <w:rsid w:val="00440DAB"/>
    <w:rsid w:val="00444A94"/>
    <w:rsid w:val="00444D9B"/>
    <w:rsid w:val="00451759"/>
    <w:rsid w:val="00454FF9"/>
    <w:rsid w:val="00461010"/>
    <w:rsid w:val="0046485B"/>
    <w:rsid w:val="00464D74"/>
    <w:rsid w:val="00465153"/>
    <w:rsid w:val="0046597E"/>
    <w:rsid w:val="00472815"/>
    <w:rsid w:val="00474579"/>
    <w:rsid w:val="004750E1"/>
    <w:rsid w:val="004802DA"/>
    <w:rsid w:val="0048650C"/>
    <w:rsid w:val="0048798F"/>
    <w:rsid w:val="004A10C4"/>
    <w:rsid w:val="004A208E"/>
    <w:rsid w:val="004A25D4"/>
    <w:rsid w:val="004A5BCA"/>
    <w:rsid w:val="004A7DD9"/>
    <w:rsid w:val="004B08DB"/>
    <w:rsid w:val="004B1D1E"/>
    <w:rsid w:val="004B2BA7"/>
    <w:rsid w:val="004B3F98"/>
    <w:rsid w:val="004B7DB5"/>
    <w:rsid w:val="004C1E76"/>
    <w:rsid w:val="004C3785"/>
    <w:rsid w:val="004C4EC9"/>
    <w:rsid w:val="004C6161"/>
    <w:rsid w:val="004D3B28"/>
    <w:rsid w:val="004D73D0"/>
    <w:rsid w:val="004E3CE3"/>
    <w:rsid w:val="004E5935"/>
    <w:rsid w:val="004E6B4C"/>
    <w:rsid w:val="004F306A"/>
    <w:rsid w:val="004F73A6"/>
    <w:rsid w:val="00502C65"/>
    <w:rsid w:val="0050544E"/>
    <w:rsid w:val="00506096"/>
    <w:rsid w:val="00511635"/>
    <w:rsid w:val="00511E84"/>
    <w:rsid w:val="0051667C"/>
    <w:rsid w:val="00517487"/>
    <w:rsid w:val="00521AE2"/>
    <w:rsid w:val="005238AE"/>
    <w:rsid w:val="00526596"/>
    <w:rsid w:val="00530CAC"/>
    <w:rsid w:val="00531DD2"/>
    <w:rsid w:val="00534718"/>
    <w:rsid w:val="00537F64"/>
    <w:rsid w:val="005402D9"/>
    <w:rsid w:val="00540B6B"/>
    <w:rsid w:val="00543413"/>
    <w:rsid w:val="00545BB5"/>
    <w:rsid w:val="0055073A"/>
    <w:rsid w:val="005528CD"/>
    <w:rsid w:val="00557DFD"/>
    <w:rsid w:val="0056567B"/>
    <w:rsid w:val="0056752E"/>
    <w:rsid w:val="005677DC"/>
    <w:rsid w:val="00567ED3"/>
    <w:rsid w:val="005720E3"/>
    <w:rsid w:val="00573722"/>
    <w:rsid w:val="00573960"/>
    <w:rsid w:val="00574348"/>
    <w:rsid w:val="005772F7"/>
    <w:rsid w:val="005803DF"/>
    <w:rsid w:val="00580C6E"/>
    <w:rsid w:val="00582967"/>
    <w:rsid w:val="0058317F"/>
    <w:rsid w:val="00585EBA"/>
    <w:rsid w:val="00592852"/>
    <w:rsid w:val="00595EC9"/>
    <w:rsid w:val="00595EDA"/>
    <w:rsid w:val="005A1454"/>
    <w:rsid w:val="005A3298"/>
    <w:rsid w:val="005A3706"/>
    <w:rsid w:val="005A6A8C"/>
    <w:rsid w:val="005B20B6"/>
    <w:rsid w:val="005C2E19"/>
    <w:rsid w:val="005C49C8"/>
    <w:rsid w:val="005C7128"/>
    <w:rsid w:val="005D0D00"/>
    <w:rsid w:val="005D1250"/>
    <w:rsid w:val="005D4E65"/>
    <w:rsid w:val="005D51A7"/>
    <w:rsid w:val="005D52CA"/>
    <w:rsid w:val="005D61DE"/>
    <w:rsid w:val="005E0413"/>
    <w:rsid w:val="005E5ED9"/>
    <w:rsid w:val="005E5FA5"/>
    <w:rsid w:val="005E77D2"/>
    <w:rsid w:val="005F23E7"/>
    <w:rsid w:val="005F4CD4"/>
    <w:rsid w:val="00602F45"/>
    <w:rsid w:val="006032A8"/>
    <w:rsid w:val="00603542"/>
    <w:rsid w:val="00606A61"/>
    <w:rsid w:val="00615DA8"/>
    <w:rsid w:val="00615EFC"/>
    <w:rsid w:val="0061605A"/>
    <w:rsid w:val="00623A56"/>
    <w:rsid w:val="00626AC7"/>
    <w:rsid w:val="00626C05"/>
    <w:rsid w:val="00627EB9"/>
    <w:rsid w:val="0063008C"/>
    <w:rsid w:val="00634E5E"/>
    <w:rsid w:val="00641F4D"/>
    <w:rsid w:val="006430C8"/>
    <w:rsid w:val="0064755D"/>
    <w:rsid w:val="00651C47"/>
    <w:rsid w:val="006558E5"/>
    <w:rsid w:val="00661302"/>
    <w:rsid w:val="00663AA6"/>
    <w:rsid w:val="00666885"/>
    <w:rsid w:val="0066781E"/>
    <w:rsid w:val="00670A56"/>
    <w:rsid w:val="006718F0"/>
    <w:rsid w:val="0067406F"/>
    <w:rsid w:val="00674CEB"/>
    <w:rsid w:val="00674FE9"/>
    <w:rsid w:val="00675267"/>
    <w:rsid w:val="006752EE"/>
    <w:rsid w:val="00675765"/>
    <w:rsid w:val="00676420"/>
    <w:rsid w:val="00677453"/>
    <w:rsid w:val="00677491"/>
    <w:rsid w:val="00680F37"/>
    <w:rsid w:val="0069216E"/>
    <w:rsid w:val="00695D5D"/>
    <w:rsid w:val="00696530"/>
    <w:rsid w:val="006A09E6"/>
    <w:rsid w:val="006A26D0"/>
    <w:rsid w:val="006A28DF"/>
    <w:rsid w:val="006A2BEA"/>
    <w:rsid w:val="006A5B85"/>
    <w:rsid w:val="006A6A1F"/>
    <w:rsid w:val="006A7216"/>
    <w:rsid w:val="006A76D3"/>
    <w:rsid w:val="006A7D6F"/>
    <w:rsid w:val="006B27EC"/>
    <w:rsid w:val="006B4DFE"/>
    <w:rsid w:val="006B6874"/>
    <w:rsid w:val="006C2F7C"/>
    <w:rsid w:val="006C4249"/>
    <w:rsid w:val="006C59E2"/>
    <w:rsid w:val="006C7581"/>
    <w:rsid w:val="006C79F5"/>
    <w:rsid w:val="006D2855"/>
    <w:rsid w:val="006D46AA"/>
    <w:rsid w:val="006D4D7E"/>
    <w:rsid w:val="006D67C7"/>
    <w:rsid w:val="006E037B"/>
    <w:rsid w:val="006E3F53"/>
    <w:rsid w:val="006F6BC8"/>
    <w:rsid w:val="007007E9"/>
    <w:rsid w:val="007011A6"/>
    <w:rsid w:val="00705187"/>
    <w:rsid w:val="00707C07"/>
    <w:rsid w:val="00713033"/>
    <w:rsid w:val="00713E4A"/>
    <w:rsid w:val="0071461E"/>
    <w:rsid w:val="0072206C"/>
    <w:rsid w:val="00724459"/>
    <w:rsid w:val="00726964"/>
    <w:rsid w:val="007348CA"/>
    <w:rsid w:val="00740183"/>
    <w:rsid w:val="0074048B"/>
    <w:rsid w:val="00741E5E"/>
    <w:rsid w:val="0074204A"/>
    <w:rsid w:val="00743756"/>
    <w:rsid w:val="0074493D"/>
    <w:rsid w:val="00747967"/>
    <w:rsid w:val="007506FF"/>
    <w:rsid w:val="007531A2"/>
    <w:rsid w:val="007531FE"/>
    <w:rsid w:val="0075492E"/>
    <w:rsid w:val="00755102"/>
    <w:rsid w:val="00755CC0"/>
    <w:rsid w:val="00764CDB"/>
    <w:rsid w:val="007653E9"/>
    <w:rsid w:val="00765FAC"/>
    <w:rsid w:val="00774657"/>
    <w:rsid w:val="0077696A"/>
    <w:rsid w:val="00777ECF"/>
    <w:rsid w:val="007806A0"/>
    <w:rsid w:val="00781704"/>
    <w:rsid w:val="00784827"/>
    <w:rsid w:val="0078495D"/>
    <w:rsid w:val="00784E7F"/>
    <w:rsid w:val="007930DF"/>
    <w:rsid w:val="00795A58"/>
    <w:rsid w:val="00796E21"/>
    <w:rsid w:val="007A3DFC"/>
    <w:rsid w:val="007A3FF3"/>
    <w:rsid w:val="007A4707"/>
    <w:rsid w:val="007B2DEA"/>
    <w:rsid w:val="007B34EE"/>
    <w:rsid w:val="007B43DA"/>
    <w:rsid w:val="007B4FEF"/>
    <w:rsid w:val="007C27D6"/>
    <w:rsid w:val="007C32ED"/>
    <w:rsid w:val="007C723B"/>
    <w:rsid w:val="007D0B22"/>
    <w:rsid w:val="007D26C5"/>
    <w:rsid w:val="007D51EB"/>
    <w:rsid w:val="007E0673"/>
    <w:rsid w:val="007E31D8"/>
    <w:rsid w:val="007E3972"/>
    <w:rsid w:val="007F02F9"/>
    <w:rsid w:val="007F05C4"/>
    <w:rsid w:val="007F158D"/>
    <w:rsid w:val="007F1F22"/>
    <w:rsid w:val="007F3B89"/>
    <w:rsid w:val="007F515A"/>
    <w:rsid w:val="007F5247"/>
    <w:rsid w:val="007F6820"/>
    <w:rsid w:val="007F7E35"/>
    <w:rsid w:val="00806889"/>
    <w:rsid w:val="0081227B"/>
    <w:rsid w:val="0081386B"/>
    <w:rsid w:val="00816596"/>
    <w:rsid w:val="00817F12"/>
    <w:rsid w:val="00817F2E"/>
    <w:rsid w:val="00822CB7"/>
    <w:rsid w:val="00823C9E"/>
    <w:rsid w:val="0082713A"/>
    <w:rsid w:val="008279ED"/>
    <w:rsid w:val="008320D7"/>
    <w:rsid w:val="0083780C"/>
    <w:rsid w:val="00837B07"/>
    <w:rsid w:val="008400F2"/>
    <w:rsid w:val="00846680"/>
    <w:rsid w:val="0085176E"/>
    <w:rsid w:val="00852FF8"/>
    <w:rsid w:val="00854DE8"/>
    <w:rsid w:val="00857188"/>
    <w:rsid w:val="00857CE5"/>
    <w:rsid w:val="00857D84"/>
    <w:rsid w:val="00860E70"/>
    <w:rsid w:val="00861368"/>
    <w:rsid w:val="00862047"/>
    <w:rsid w:val="008720E5"/>
    <w:rsid w:val="0087241A"/>
    <w:rsid w:val="0087425B"/>
    <w:rsid w:val="00880A5F"/>
    <w:rsid w:val="00882094"/>
    <w:rsid w:val="00883C6D"/>
    <w:rsid w:val="00884A15"/>
    <w:rsid w:val="00886A7C"/>
    <w:rsid w:val="0089487B"/>
    <w:rsid w:val="008961A5"/>
    <w:rsid w:val="00896436"/>
    <w:rsid w:val="00896E8B"/>
    <w:rsid w:val="008A18E0"/>
    <w:rsid w:val="008A1EA5"/>
    <w:rsid w:val="008A2D9F"/>
    <w:rsid w:val="008A31A4"/>
    <w:rsid w:val="008A31D0"/>
    <w:rsid w:val="008B06BF"/>
    <w:rsid w:val="008C4E72"/>
    <w:rsid w:val="008D37EF"/>
    <w:rsid w:val="008D60C9"/>
    <w:rsid w:val="008E03BE"/>
    <w:rsid w:val="008E492E"/>
    <w:rsid w:val="008F19DD"/>
    <w:rsid w:val="008F1CD2"/>
    <w:rsid w:val="008F5B69"/>
    <w:rsid w:val="00902FCF"/>
    <w:rsid w:val="009053BC"/>
    <w:rsid w:val="009065C7"/>
    <w:rsid w:val="00914E27"/>
    <w:rsid w:val="009163D2"/>
    <w:rsid w:val="00925E99"/>
    <w:rsid w:val="009265CA"/>
    <w:rsid w:val="0092735D"/>
    <w:rsid w:val="00934F9B"/>
    <w:rsid w:val="00935FE5"/>
    <w:rsid w:val="00946D39"/>
    <w:rsid w:val="00953B0F"/>
    <w:rsid w:val="00954180"/>
    <w:rsid w:val="0095695A"/>
    <w:rsid w:val="00956E6E"/>
    <w:rsid w:val="00957184"/>
    <w:rsid w:val="00961C8B"/>
    <w:rsid w:val="00964B30"/>
    <w:rsid w:val="00966EBC"/>
    <w:rsid w:val="00970138"/>
    <w:rsid w:val="009734A1"/>
    <w:rsid w:val="00973F0E"/>
    <w:rsid w:val="00974B41"/>
    <w:rsid w:val="00976B03"/>
    <w:rsid w:val="0098279C"/>
    <w:rsid w:val="00982A89"/>
    <w:rsid w:val="00987599"/>
    <w:rsid w:val="00991119"/>
    <w:rsid w:val="009949A4"/>
    <w:rsid w:val="00996333"/>
    <w:rsid w:val="009965B1"/>
    <w:rsid w:val="00996EFF"/>
    <w:rsid w:val="0099773C"/>
    <w:rsid w:val="009A7221"/>
    <w:rsid w:val="009B07A5"/>
    <w:rsid w:val="009B2E14"/>
    <w:rsid w:val="009B446C"/>
    <w:rsid w:val="009C092B"/>
    <w:rsid w:val="009C144B"/>
    <w:rsid w:val="009C33DB"/>
    <w:rsid w:val="009C50D0"/>
    <w:rsid w:val="009D041D"/>
    <w:rsid w:val="009D3229"/>
    <w:rsid w:val="009D57F5"/>
    <w:rsid w:val="009D58C6"/>
    <w:rsid w:val="009D67E6"/>
    <w:rsid w:val="009E2F8F"/>
    <w:rsid w:val="009E524E"/>
    <w:rsid w:val="009E64FF"/>
    <w:rsid w:val="009E6563"/>
    <w:rsid w:val="009F0269"/>
    <w:rsid w:val="009F2BD2"/>
    <w:rsid w:val="009F56BF"/>
    <w:rsid w:val="00A03213"/>
    <w:rsid w:val="00A049BC"/>
    <w:rsid w:val="00A05332"/>
    <w:rsid w:val="00A05677"/>
    <w:rsid w:val="00A1695D"/>
    <w:rsid w:val="00A22DF7"/>
    <w:rsid w:val="00A22EB1"/>
    <w:rsid w:val="00A27EB8"/>
    <w:rsid w:val="00A30764"/>
    <w:rsid w:val="00A31498"/>
    <w:rsid w:val="00A32225"/>
    <w:rsid w:val="00A33AFB"/>
    <w:rsid w:val="00A355F2"/>
    <w:rsid w:val="00A35800"/>
    <w:rsid w:val="00A36018"/>
    <w:rsid w:val="00A41502"/>
    <w:rsid w:val="00A418BB"/>
    <w:rsid w:val="00A41E51"/>
    <w:rsid w:val="00A519EE"/>
    <w:rsid w:val="00A548B3"/>
    <w:rsid w:val="00A62CB4"/>
    <w:rsid w:val="00A65AD7"/>
    <w:rsid w:val="00A669C4"/>
    <w:rsid w:val="00A72A8A"/>
    <w:rsid w:val="00A72BDD"/>
    <w:rsid w:val="00A73D28"/>
    <w:rsid w:val="00A74968"/>
    <w:rsid w:val="00A76DDC"/>
    <w:rsid w:val="00A81AAE"/>
    <w:rsid w:val="00A93D79"/>
    <w:rsid w:val="00A9765A"/>
    <w:rsid w:val="00AA01F6"/>
    <w:rsid w:val="00AA13CE"/>
    <w:rsid w:val="00AA14DD"/>
    <w:rsid w:val="00AA30B2"/>
    <w:rsid w:val="00AA4176"/>
    <w:rsid w:val="00AA6022"/>
    <w:rsid w:val="00AB1B9D"/>
    <w:rsid w:val="00AB39A1"/>
    <w:rsid w:val="00AB6C85"/>
    <w:rsid w:val="00AC0CAF"/>
    <w:rsid w:val="00AC4CF6"/>
    <w:rsid w:val="00AD3D97"/>
    <w:rsid w:val="00AD5240"/>
    <w:rsid w:val="00AD7B69"/>
    <w:rsid w:val="00AE30BF"/>
    <w:rsid w:val="00AE3F30"/>
    <w:rsid w:val="00AF2690"/>
    <w:rsid w:val="00AF27E6"/>
    <w:rsid w:val="00AF70B9"/>
    <w:rsid w:val="00B00DEE"/>
    <w:rsid w:val="00B01043"/>
    <w:rsid w:val="00B03C77"/>
    <w:rsid w:val="00B118EE"/>
    <w:rsid w:val="00B149A9"/>
    <w:rsid w:val="00B156DE"/>
    <w:rsid w:val="00B15AF6"/>
    <w:rsid w:val="00B16E65"/>
    <w:rsid w:val="00B2036F"/>
    <w:rsid w:val="00B206CB"/>
    <w:rsid w:val="00B22024"/>
    <w:rsid w:val="00B23FA6"/>
    <w:rsid w:val="00B26769"/>
    <w:rsid w:val="00B37FEE"/>
    <w:rsid w:val="00B41FB9"/>
    <w:rsid w:val="00B431D0"/>
    <w:rsid w:val="00B44A6C"/>
    <w:rsid w:val="00B45D9D"/>
    <w:rsid w:val="00B46D90"/>
    <w:rsid w:val="00B55410"/>
    <w:rsid w:val="00B57588"/>
    <w:rsid w:val="00B64F48"/>
    <w:rsid w:val="00B653E4"/>
    <w:rsid w:val="00B669AA"/>
    <w:rsid w:val="00B72BEF"/>
    <w:rsid w:val="00B75DD6"/>
    <w:rsid w:val="00B8139A"/>
    <w:rsid w:val="00B82621"/>
    <w:rsid w:val="00B85B45"/>
    <w:rsid w:val="00B9277F"/>
    <w:rsid w:val="00B92E31"/>
    <w:rsid w:val="00B93D96"/>
    <w:rsid w:val="00B94043"/>
    <w:rsid w:val="00B95DC0"/>
    <w:rsid w:val="00BA3432"/>
    <w:rsid w:val="00BA5B18"/>
    <w:rsid w:val="00BA7434"/>
    <w:rsid w:val="00BC4679"/>
    <w:rsid w:val="00BC7407"/>
    <w:rsid w:val="00BC75AC"/>
    <w:rsid w:val="00BC7C16"/>
    <w:rsid w:val="00BD45C6"/>
    <w:rsid w:val="00BE4D44"/>
    <w:rsid w:val="00BE6BC2"/>
    <w:rsid w:val="00BE6D72"/>
    <w:rsid w:val="00BE7E48"/>
    <w:rsid w:val="00BF0D24"/>
    <w:rsid w:val="00BF2987"/>
    <w:rsid w:val="00BF63CC"/>
    <w:rsid w:val="00C01382"/>
    <w:rsid w:val="00C03BF4"/>
    <w:rsid w:val="00C112C2"/>
    <w:rsid w:val="00C12291"/>
    <w:rsid w:val="00C13205"/>
    <w:rsid w:val="00C16F90"/>
    <w:rsid w:val="00C21CE8"/>
    <w:rsid w:val="00C2290A"/>
    <w:rsid w:val="00C238B8"/>
    <w:rsid w:val="00C25107"/>
    <w:rsid w:val="00C302F1"/>
    <w:rsid w:val="00C364D5"/>
    <w:rsid w:val="00C37F15"/>
    <w:rsid w:val="00C45D72"/>
    <w:rsid w:val="00C46992"/>
    <w:rsid w:val="00C46D40"/>
    <w:rsid w:val="00C471B7"/>
    <w:rsid w:val="00C51B44"/>
    <w:rsid w:val="00C5663A"/>
    <w:rsid w:val="00C60734"/>
    <w:rsid w:val="00C65E8C"/>
    <w:rsid w:val="00C67120"/>
    <w:rsid w:val="00C67F5B"/>
    <w:rsid w:val="00C72B44"/>
    <w:rsid w:val="00C73441"/>
    <w:rsid w:val="00C74BC0"/>
    <w:rsid w:val="00C83565"/>
    <w:rsid w:val="00C85013"/>
    <w:rsid w:val="00C86036"/>
    <w:rsid w:val="00C86327"/>
    <w:rsid w:val="00C91666"/>
    <w:rsid w:val="00C942CC"/>
    <w:rsid w:val="00C96052"/>
    <w:rsid w:val="00CA06ED"/>
    <w:rsid w:val="00CA12D3"/>
    <w:rsid w:val="00CA6504"/>
    <w:rsid w:val="00CA6A05"/>
    <w:rsid w:val="00CB5174"/>
    <w:rsid w:val="00CB543E"/>
    <w:rsid w:val="00CB5890"/>
    <w:rsid w:val="00CC0FFF"/>
    <w:rsid w:val="00CC6813"/>
    <w:rsid w:val="00CD00CE"/>
    <w:rsid w:val="00CD1E7C"/>
    <w:rsid w:val="00CD2E75"/>
    <w:rsid w:val="00CD736A"/>
    <w:rsid w:val="00CE0F79"/>
    <w:rsid w:val="00CE3AA2"/>
    <w:rsid w:val="00CF42FB"/>
    <w:rsid w:val="00CF5AE3"/>
    <w:rsid w:val="00CF71F8"/>
    <w:rsid w:val="00D01750"/>
    <w:rsid w:val="00D03130"/>
    <w:rsid w:val="00D05488"/>
    <w:rsid w:val="00D0566D"/>
    <w:rsid w:val="00D05940"/>
    <w:rsid w:val="00D077E5"/>
    <w:rsid w:val="00D12C6C"/>
    <w:rsid w:val="00D154A6"/>
    <w:rsid w:val="00D16D4B"/>
    <w:rsid w:val="00D17717"/>
    <w:rsid w:val="00D2363D"/>
    <w:rsid w:val="00D25448"/>
    <w:rsid w:val="00D25CAF"/>
    <w:rsid w:val="00D27953"/>
    <w:rsid w:val="00D32B0A"/>
    <w:rsid w:val="00D35F94"/>
    <w:rsid w:val="00D3684A"/>
    <w:rsid w:val="00D378F3"/>
    <w:rsid w:val="00D37C4B"/>
    <w:rsid w:val="00D41E0F"/>
    <w:rsid w:val="00D45798"/>
    <w:rsid w:val="00D459C9"/>
    <w:rsid w:val="00D46861"/>
    <w:rsid w:val="00D46A7D"/>
    <w:rsid w:val="00D50933"/>
    <w:rsid w:val="00D511DE"/>
    <w:rsid w:val="00D521AA"/>
    <w:rsid w:val="00D528CB"/>
    <w:rsid w:val="00D5483B"/>
    <w:rsid w:val="00D55238"/>
    <w:rsid w:val="00D55EAD"/>
    <w:rsid w:val="00D57DED"/>
    <w:rsid w:val="00D6224E"/>
    <w:rsid w:val="00D62A84"/>
    <w:rsid w:val="00D630D1"/>
    <w:rsid w:val="00D65331"/>
    <w:rsid w:val="00D6713E"/>
    <w:rsid w:val="00D7133B"/>
    <w:rsid w:val="00D72B4D"/>
    <w:rsid w:val="00D814A3"/>
    <w:rsid w:val="00D81859"/>
    <w:rsid w:val="00D829A9"/>
    <w:rsid w:val="00D84445"/>
    <w:rsid w:val="00D86F27"/>
    <w:rsid w:val="00D8746F"/>
    <w:rsid w:val="00DA1067"/>
    <w:rsid w:val="00DA3E0B"/>
    <w:rsid w:val="00DA51E9"/>
    <w:rsid w:val="00DB0B99"/>
    <w:rsid w:val="00DB12B2"/>
    <w:rsid w:val="00DB3417"/>
    <w:rsid w:val="00DB53F8"/>
    <w:rsid w:val="00DB550B"/>
    <w:rsid w:val="00DB75C9"/>
    <w:rsid w:val="00DC06DC"/>
    <w:rsid w:val="00DC122E"/>
    <w:rsid w:val="00DC2439"/>
    <w:rsid w:val="00DC371F"/>
    <w:rsid w:val="00DD017A"/>
    <w:rsid w:val="00DD0E2B"/>
    <w:rsid w:val="00DD3B42"/>
    <w:rsid w:val="00DD43E3"/>
    <w:rsid w:val="00DD53DE"/>
    <w:rsid w:val="00DD6705"/>
    <w:rsid w:val="00DE142F"/>
    <w:rsid w:val="00DE240A"/>
    <w:rsid w:val="00DE77B3"/>
    <w:rsid w:val="00E00418"/>
    <w:rsid w:val="00E02907"/>
    <w:rsid w:val="00E05C10"/>
    <w:rsid w:val="00E072C2"/>
    <w:rsid w:val="00E104F0"/>
    <w:rsid w:val="00E1055F"/>
    <w:rsid w:val="00E105B9"/>
    <w:rsid w:val="00E124E6"/>
    <w:rsid w:val="00E13B06"/>
    <w:rsid w:val="00E14D5B"/>
    <w:rsid w:val="00E16C5D"/>
    <w:rsid w:val="00E21871"/>
    <w:rsid w:val="00E25076"/>
    <w:rsid w:val="00E25B0A"/>
    <w:rsid w:val="00E307A2"/>
    <w:rsid w:val="00E3620C"/>
    <w:rsid w:val="00E3654A"/>
    <w:rsid w:val="00E367B2"/>
    <w:rsid w:val="00E42E89"/>
    <w:rsid w:val="00E444DA"/>
    <w:rsid w:val="00E47653"/>
    <w:rsid w:val="00E51283"/>
    <w:rsid w:val="00E52F7E"/>
    <w:rsid w:val="00E54C6B"/>
    <w:rsid w:val="00E57DE5"/>
    <w:rsid w:val="00E604EF"/>
    <w:rsid w:val="00E64262"/>
    <w:rsid w:val="00E645B9"/>
    <w:rsid w:val="00E655D3"/>
    <w:rsid w:val="00E66603"/>
    <w:rsid w:val="00E7027D"/>
    <w:rsid w:val="00E70ED8"/>
    <w:rsid w:val="00E85CED"/>
    <w:rsid w:val="00E8720F"/>
    <w:rsid w:val="00E90AD8"/>
    <w:rsid w:val="00E9359F"/>
    <w:rsid w:val="00E951AC"/>
    <w:rsid w:val="00E9540D"/>
    <w:rsid w:val="00E95B59"/>
    <w:rsid w:val="00E97872"/>
    <w:rsid w:val="00EA4DC4"/>
    <w:rsid w:val="00EC149B"/>
    <w:rsid w:val="00EC6107"/>
    <w:rsid w:val="00EC6B22"/>
    <w:rsid w:val="00ED2A26"/>
    <w:rsid w:val="00ED61C8"/>
    <w:rsid w:val="00EE1C5A"/>
    <w:rsid w:val="00EE2038"/>
    <w:rsid w:val="00EE2447"/>
    <w:rsid w:val="00EE34E8"/>
    <w:rsid w:val="00EE37BB"/>
    <w:rsid w:val="00EE5843"/>
    <w:rsid w:val="00EF17E5"/>
    <w:rsid w:val="00F00137"/>
    <w:rsid w:val="00F01707"/>
    <w:rsid w:val="00F03702"/>
    <w:rsid w:val="00F13773"/>
    <w:rsid w:val="00F14545"/>
    <w:rsid w:val="00F15262"/>
    <w:rsid w:val="00F16FBE"/>
    <w:rsid w:val="00F17572"/>
    <w:rsid w:val="00F17AD8"/>
    <w:rsid w:val="00F2357B"/>
    <w:rsid w:val="00F24FA6"/>
    <w:rsid w:val="00F27B51"/>
    <w:rsid w:val="00F3042C"/>
    <w:rsid w:val="00F30735"/>
    <w:rsid w:val="00F30F17"/>
    <w:rsid w:val="00F312F7"/>
    <w:rsid w:val="00F3192B"/>
    <w:rsid w:val="00F31DE5"/>
    <w:rsid w:val="00F3699D"/>
    <w:rsid w:val="00F36A3C"/>
    <w:rsid w:val="00F418B1"/>
    <w:rsid w:val="00F41928"/>
    <w:rsid w:val="00F4293D"/>
    <w:rsid w:val="00F45922"/>
    <w:rsid w:val="00F5057A"/>
    <w:rsid w:val="00F5252B"/>
    <w:rsid w:val="00F5472D"/>
    <w:rsid w:val="00F55571"/>
    <w:rsid w:val="00F555B1"/>
    <w:rsid w:val="00F56212"/>
    <w:rsid w:val="00F60145"/>
    <w:rsid w:val="00F61A36"/>
    <w:rsid w:val="00F623F3"/>
    <w:rsid w:val="00F63BD2"/>
    <w:rsid w:val="00F65818"/>
    <w:rsid w:val="00F74F67"/>
    <w:rsid w:val="00F75A41"/>
    <w:rsid w:val="00F773D1"/>
    <w:rsid w:val="00F83462"/>
    <w:rsid w:val="00F84421"/>
    <w:rsid w:val="00F851F9"/>
    <w:rsid w:val="00F86AEF"/>
    <w:rsid w:val="00F86C78"/>
    <w:rsid w:val="00F87B6B"/>
    <w:rsid w:val="00F9388D"/>
    <w:rsid w:val="00F94C05"/>
    <w:rsid w:val="00F94F99"/>
    <w:rsid w:val="00FA20EE"/>
    <w:rsid w:val="00FA2383"/>
    <w:rsid w:val="00FB0195"/>
    <w:rsid w:val="00FB3E8A"/>
    <w:rsid w:val="00FB4A66"/>
    <w:rsid w:val="00FB593F"/>
    <w:rsid w:val="00FB6EC0"/>
    <w:rsid w:val="00FB761C"/>
    <w:rsid w:val="00FB7D8F"/>
    <w:rsid w:val="00FC1141"/>
    <w:rsid w:val="00FC12F8"/>
    <w:rsid w:val="00FC291C"/>
    <w:rsid w:val="00FC5D91"/>
    <w:rsid w:val="00FC5EE6"/>
    <w:rsid w:val="00FD120B"/>
    <w:rsid w:val="00FD2C0D"/>
    <w:rsid w:val="00FD2F9E"/>
    <w:rsid w:val="00FD3210"/>
    <w:rsid w:val="00FD620A"/>
    <w:rsid w:val="00FD623B"/>
    <w:rsid w:val="00FE0301"/>
    <w:rsid w:val="00FE07B8"/>
    <w:rsid w:val="00FE4693"/>
    <w:rsid w:val="00FE4C21"/>
    <w:rsid w:val="00FF2E9F"/>
    <w:rsid w:val="00FF51EE"/>
    <w:rsid w:val="00FF563F"/>
    <w:rsid w:val="00FF6783"/>
    <w:rsid w:val="01FFB2A7"/>
    <w:rsid w:val="02070D11"/>
    <w:rsid w:val="0215A449"/>
    <w:rsid w:val="03B58D5F"/>
    <w:rsid w:val="04AB277C"/>
    <w:rsid w:val="0512CBF9"/>
    <w:rsid w:val="052DB922"/>
    <w:rsid w:val="05642371"/>
    <w:rsid w:val="068AB972"/>
    <w:rsid w:val="0758C064"/>
    <w:rsid w:val="07DE5EDD"/>
    <w:rsid w:val="07DF55CC"/>
    <w:rsid w:val="08113EDD"/>
    <w:rsid w:val="0811A645"/>
    <w:rsid w:val="083436FA"/>
    <w:rsid w:val="0838B9E6"/>
    <w:rsid w:val="0856FF1A"/>
    <w:rsid w:val="088F9918"/>
    <w:rsid w:val="092289E8"/>
    <w:rsid w:val="0A043C9D"/>
    <w:rsid w:val="0A97FCDC"/>
    <w:rsid w:val="0ACF634A"/>
    <w:rsid w:val="0BDE9390"/>
    <w:rsid w:val="0BE2F4D4"/>
    <w:rsid w:val="0C145805"/>
    <w:rsid w:val="0C15750A"/>
    <w:rsid w:val="0C18CFC6"/>
    <w:rsid w:val="0CA61205"/>
    <w:rsid w:val="0CB0F3E8"/>
    <w:rsid w:val="0DC86611"/>
    <w:rsid w:val="0E4CC449"/>
    <w:rsid w:val="10006B7C"/>
    <w:rsid w:val="100BCC0B"/>
    <w:rsid w:val="116396D3"/>
    <w:rsid w:val="1193A310"/>
    <w:rsid w:val="11DFCB29"/>
    <w:rsid w:val="11E71CEE"/>
    <w:rsid w:val="12221776"/>
    <w:rsid w:val="12D5CEBA"/>
    <w:rsid w:val="12DBC307"/>
    <w:rsid w:val="13277E21"/>
    <w:rsid w:val="13567206"/>
    <w:rsid w:val="135C40D9"/>
    <w:rsid w:val="13C79874"/>
    <w:rsid w:val="14BBA536"/>
    <w:rsid w:val="14EBE47E"/>
    <w:rsid w:val="14F150F5"/>
    <w:rsid w:val="14FFC0D5"/>
    <w:rsid w:val="15127EB4"/>
    <w:rsid w:val="153389E4"/>
    <w:rsid w:val="156B565B"/>
    <w:rsid w:val="156C2639"/>
    <w:rsid w:val="15C4BC10"/>
    <w:rsid w:val="15DAAF83"/>
    <w:rsid w:val="15DC5B3A"/>
    <w:rsid w:val="16EE6494"/>
    <w:rsid w:val="17A88279"/>
    <w:rsid w:val="17E0A550"/>
    <w:rsid w:val="187B05F0"/>
    <w:rsid w:val="1889CEC0"/>
    <w:rsid w:val="188A7926"/>
    <w:rsid w:val="18964EB5"/>
    <w:rsid w:val="191556A2"/>
    <w:rsid w:val="192A9D2E"/>
    <w:rsid w:val="1A3EC77E"/>
    <w:rsid w:val="1AB06F11"/>
    <w:rsid w:val="1C418547"/>
    <w:rsid w:val="1C7FD600"/>
    <w:rsid w:val="1CBC2CA1"/>
    <w:rsid w:val="1D3DB3FA"/>
    <w:rsid w:val="1D7C4A5E"/>
    <w:rsid w:val="1DA7C638"/>
    <w:rsid w:val="1EFD28F9"/>
    <w:rsid w:val="1F5FF1B6"/>
    <w:rsid w:val="1F6E5EB4"/>
    <w:rsid w:val="1F754AA7"/>
    <w:rsid w:val="1F8E1B17"/>
    <w:rsid w:val="1FBA3DBF"/>
    <w:rsid w:val="20937F9F"/>
    <w:rsid w:val="213AD38E"/>
    <w:rsid w:val="213CEE13"/>
    <w:rsid w:val="21DE8B18"/>
    <w:rsid w:val="21EB8801"/>
    <w:rsid w:val="22A7C612"/>
    <w:rsid w:val="22B3C166"/>
    <w:rsid w:val="23220B81"/>
    <w:rsid w:val="232A643B"/>
    <w:rsid w:val="237F4C34"/>
    <w:rsid w:val="238C7A2B"/>
    <w:rsid w:val="23B04F7D"/>
    <w:rsid w:val="24137458"/>
    <w:rsid w:val="254C1FDE"/>
    <w:rsid w:val="25A6D2D5"/>
    <w:rsid w:val="2696D42D"/>
    <w:rsid w:val="28141F5C"/>
    <w:rsid w:val="2950FED1"/>
    <w:rsid w:val="296C3C0E"/>
    <w:rsid w:val="298B5E3A"/>
    <w:rsid w:val="2A065066"/>
    <w:rsid w:val="2A523A9B"/>
    <w:rsid w:val="2A6ACC94"/>
    <w:rsid w:val="2A980C22"/>
    <w:rsid w:val="2B339E93"/>
    <w:rsid w:val="2B365762"/>
    <w:rsid w:val="2B7135BC"/>
    <w:rsid w:val="2B7C179F"/>
    <w:rsid w:val="2BB6AE92"/>
    <w:rsid w:val="2BC0E107"/>
    <w:rsid w:val="2CC97EDA"/>
    <w:rsid w:val="2D0D061D"/>
    <w:rsid w:val="2D764CA5"/>
    <w:rsid w:val="2DBB4461"/>
    <w:rsid w:val="2E6B3F55"/>
    <w:rsid w:val="2F07E42B"/>
    <w:rsid w:val="2F4B45BE"/>
    <w:rsid w:val="2FA606A5"/>
    <w:rsid w:val="302F3E23"/>
    <w:rsid w:val="30B2F1F5"/>
    <w:rsid w:val="31553B83"/>
    <w:rsid w:val="315DE627"/>
    <w:rsid w:val="32413077"/>
    <w:rsid w:val="330ED7F4"/>
    <w:rsid w:val="33BDA823"/>
    <w:rsid w:val="33C0242D"/>
    <w:rsid w:val="33D3B304"/>
    <w:rsid w:val="33E1EC1E"/>
    <w:rsid w:val="33E31DC1"/>
    <w:rsid w:val="34C33B50"/>
    <w:rsid w:val="34D324FA"/>
    <w:rsid w:val="34FE9672"/>
    <w:rsid w:val="35E03E39"/>
    <w:rsid w:val="35F010F9"/>
    <w:rsid w:val="35FE4B96"/>
    <w:rsid w:val="36723885"/>
    <w:rsid w:val="368FD708"/>
    <w:rsid w:val="377C0E9A"/>
    <w:rsid w:val="37CBB102"/>
    <w:rsid w:val="37D554A0"/>
    <w:rsid w:val="388D4D8D"/>
    <w:rsid w:val="38A8F432"/>
    <w:rsid w:val="3930B701"/>
    <w:rsid w:val="394B87E5"/>
    <w:rsid w:val="3AB5893C"/>
    <w:rsid w:val="3B489B9A"/>
    <w:rsid w:val="3BF5A49C"/>
    <w:rsid w:val="3C1B637E"/>
    <w:rsid w:val="3C40E624"/>
    <w:rsid w:val="3C578193"/>
    <w:rsid w:val="3C860491"/>
    <w:rsid w:val="3CBD61B3"/>
    <w:rsid w:val="3CC1EE20"/>
    <w:rsid w:val="3CDE7C8F"/>
    <w:rsid w:val="3D4B620C"/>
    <w:rsid w:val="3D6CF25D"/>
    <w:rsid w:val="3D7A7303"/>
    <w:rsid w:val="3E4B0945"/>
    <w:rsid w:val="410E3C1F"/>
    <w:rsid w:val="415F7C62"/>
    <w:rsid w:val="415FE856"/>
    <w:rsid w:val="4174033A"/>
    <w:rsid w:val="41BFEA95"/>
    <w:rsid w:val="41E3AE84"/>
    <w:rsid w:val="42096A73"/>
    <w:rsid w:val="42164ACA"/>
    <w:rsid w:val="424A5CBD"/>
    <w:rsid w:val="425D2967"/>
    <w:rsid w:val="42903028"/>
    <w:rsid w:val="42C12F57"/>
    <w:rsid w:val="42C423DD"/>
    <w:rsid w:val="43741B76"/>
    <w:rsid w:val="43EB6752"/>
    <w:rsid w:val="440D7731"/>
    <w:rsid w:val="446D0594"/>
    <w:rsid w:val="45C72684"/>
    <w:rsid w:val="46320BA1"/>
    <w:rsid w:val="47DC8E21"/>
    <w:rsid w:val="4830DC35"/>
    <w:rsid w:val="49518E53"/>
    <w:rsid w:val="495B52FB"/>
    <w:rsid w:val="4979C9F8"/>
    <w:rsid w:val="498F3651"/>
    <w:rsid w:val="4A147977"/>
    <w:rsid w:val="4A217561"/>
    <w:rsid w:val="4A64B330"/>
    <w:rsid w:val="4A8F3BCC"/>
    <w:rsid w:val="4B691326"/>
    <w:rsid w:val="4B830EEB"/>
    <w:rsid w:val="4BD31420"/>
    <w:rsid w:val="4BD829D4"/>
    <w:rsid w:val="4C1DF53E"/>
    <w:rsid w:val="4C20D667"/>
    <w:rsid w:val="4CAE9685"/>
    <w:rsid w:val="4D591623"/>
    <w:rsid w:val="4E62A774"/>
    <w:rsid w:val="4EE2608C"/>
    <w:rsid w:val="4F038908"/>
    <w:rsid w:val="4F1BDDED"/>
    <w:rsid w:val="4F230E4B"/>
    <w:rsid w:val="501B4FE3"/>
    <w:rsid w:val="506C47FE"/>
    <w:rsid w:val="5096323B"/>
    <w:rsid w:val="516B722D"/>
    <w:rsid w:val="51E9A597"/>
    <w:rsid w:val="5228117D"/>
    <w:rsid w:val="5232029C"/>
    <w:rsid w:val="5262FADF"/>
    <w:rsid w:val="529F7CFF"/>
    <w:rsid w:val="53230C5E"/>
    <w:rsid w:val="532D6C1B"/>
    <w:rsid w:val="534094D8"/>
    <w:rsid w:val="5421EE04"/>
    <w:rsid w:val="542C6A45"/>
    <w:rsid w:val="544179ED"/>
    <w:rsid w:val="54646A87"/>
    <w:rsid w:val="567ADD8B"/>
    <w:rsid w:val="56AB45EA"/>
    <w:rsid w:val="56FEEA8D"/>
    <w:rsid w:val="5798708C"/>
    <w:rsid w:val="58DC36CA"/>
    <w:rsid w:val="59E90DCA"/>
    <w:rsid w:val="5B4DC55E"/>
    <w:rsid w:val="5C0B89DF"/>
    <w:rsid w:val="5C13D78C"/>
    <w:rsid w:val="5C4E4293"/>
    <w:rsid w:val="5DB79573"/>
    <w:rsid w:val="5E2EB5B8"/>
    <w:rsid w:val="5E983796"/>
    <w:rsid w:val="5EF2899E"/>
    <w:rsid w:val="5F017DE9"/>
    <w:rsid w:val="5F8C1A1A"/>
    <w:rsid w:val="60A65960"/>
    <w:rsid w:val="60FB2E27"/>
    <w:rsid w:val="613029A0"/>
    <w:rsid w:val="619A9DA2"/>
    <w:rsid w:val="621BF5E4"/>
    <w:rsid w:val="62B16403"/>
    <w:rsid w:val="6319CF51"/>
    <w:rsid w:val="64409F67"/>
    <w:rsid w:val="654A9661"/>
    <w:rsid w:val="655E7F6F"/>
    <w:rsid w:val="66CE3A9F"/>
    <w:rsid w:val="66CEAE71"/>
    <w:rsid w:val="66DEBFF6"/>
    <w:rsid w:val="673813B1"/>
    <w:rsid w:val="676B3FE8"/>
    <w:rsid w:val="67AA4AC4"/>
    <w:rsid w:val="680B87AD"/>
    <w:rsid w:val="68861F23"/>
    <w:rsid w:val="6893A48B"/>
    <w:rsid w:val="68A09A65"/>
    <w:rsid w:val="68A5BC41"/>
    <w:rsid w:val="68E119DD"/>
    <w:rsid w:val="68ED1568"/>
    <w:rsid w:val="692D613F"/>
    <w:rsid w:val="6A5D001A"/>
    <w:rsid w:val="6A8D6BFF"/>
    <w:rsid w:val="6ABEE303"/>
    <w:rsid w:val="6B03B166"/>
    <w:rsid w:val="6B0AE897"/>
    <w:rsid w:val="6B72C0CA"/>
    <w:rsid w:val="6C2CB215"/>
    <w:rsid w:val="6C558D7A"/>
    <w:rsid w:val="6C77F060"/>
    <w:rsid w:val="6C81FDDC"/>
    <w:rsid w:val="6C83E5ED"/>
    <w:rsid w:val="6CD69CB3"/>
    <w:rsid w:val="6D05EC6E"/>
    <w:rsid w:val="6D0F6DF1"/>
    <w:rsid w:val="6DAEC66C"/>
    <w:rsid w:val="6E173FB0"/>
    <w:rsid w:val="6E7AC931"/>
    <w:rsid w:val="6F53BB40"/>
    <w:rsid w:val="7023349D"/>
    <w:rsid w:val="704AB1B1"/>
    <w:rsid w:val="70F58DC6"/>
    <w:rsid w:val="7124E5E8"/>
    <w:rsid w:val="71436E55"/>
    <w:rsid w:val="714EB164"/>
    <w:rsid w:val="720A0B14"/>
    <w:rsid w:val="720E715E"/>
    <w:rsid w:val="7265F818"/>
    <w:rsid w:val="728B5C02"/>
    <w:rsid w:val="73D38778"/>
    <w:rsid w:val="7417EA3C"/>
    <w:rsid w:val="7423D264"/>
    <w:rsid w:val="7530A964"/>
    <w:rsid w:val="7537EB49"/>
    <w:rsid w:val="7580DD4C"/>
    <w:rsid w:val="75E74E5B"/>
    <w:rsid w:val="7687B903"/>
    <w:rsid w:val="76FABC7D"/>
    <w:rsid w:val="77286AF2"/>
    <w:rsid w:val="7794276C"/>
    <w:rsid w:val="77F070A3"/>
    <w:rsid w:val="783E837D"/>
    <w:rsid w:val="78476DA0"/>
    <w:rsid w:val="7858BCCE"/>
    <w:rsid w:val="78759386"/>
    <w:rsid w:val="78EF0FDB"/>
    <w:rsid w:val="792FF7CD"/>
    <w:rsid w:val="793A686C"/>
    <w:rsid w:val="799A67DF"/>
    <w:rsid w:val="79EB067A"/>
    <w:rsid w:val="7A08368B"/>
    <w:rsid w:val="7A226CE8"/>
    <w:rsid w:val="7A6E9288"/>
    <w:rsid w:val="7A9313E8"/>
    <w:rsid w:val="7AB51B8E"/>
    <w:rsid w:val="7B6C2ED0"/>
    <w:rsid w:val="7B9CA672"/>
    <w:rsid w:val="7BFD81F7"/>
    <w:rsid w:val="7C1EDD24"/>
    <w:rsid w:val="7C34D9C8"/>
    <w:rsid w:val="7C7297F8"/>
    <w:rsid w:val="7D6B512B"/>
    <w:rsid w:val="7DB7F4F1"/>
    <w:rsid w:val="7EC02684"/>
    <w:rsid w:val="7ED8325D"/>
    <w:rsid w:val="7F0CB057"/>
    <w:rsid w:val="7F378BE3"/>
    <w:rsid w:val="7F77113D"/>
    <w:rsid w:val="7FC1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5AFCE"/>
  <w15:docId w15:val="{B13717C0-472F-490E-8336-A69DBE637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6"/>
        <w:szCs w:val="26"/>
        <w:lang w:val="en-GB" w:eastAsia="en-GB" w:bidi="ar-SA"/>
      </w:rPr>
    </w:rPrDefault>
    <w:pPrDefault>
      <w:pPr>
        <w:widowControl w:val="0"/>
        <w:spacing w:before="18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rsid w:val="002D4311"/>
    <w:pPr>
      <w:spacing w:before="0" w:after="300"/>
      <w:ind w:left="562" w:right="1080" w:hanging="562"/>
      <w:outlineLvl w:val="0"/>
    </w:pPr>
    <w:rPr>
      <w:rFonts w:ascii="Century Gothic" w:eastAsia="Arial" w:hAnsi="Century Gothic" w:cs="Arial"/>
      <w:color w:val="004876" w:themeColor="text2"/>
      <w:sz w:val="44"/>
      <w:szCs w:val="44"/>
    </w:rPr>
  </w:style>
  <w:style w:type="paragraph" w:styleId="Heading2">
    <w:name w:val="heading 2"/>
    <w:basedOn w:val="Normal"/>
    <w:next w:val="Normal"/>
    <w:pPr>
      <w:keepNext/>
      <w:spacing w:before="360" w:after="120"/>
      <w:ind w:right="357"/>
      <w:outlineLvl w:val="1"/>
    </w:pPr>
    <w:rPr>
      <w:rFonts w:ascii="Arial" w:eastAsia="Arial" w:hAnsi="Arial" w:cs="Arial"/>
      <w:b/>
      <w:smallCaps/>
      <w:sz w:val="24"/>
      <w:szCs w:val="24"/>
    </w:rPr>
  </w:style>
  <w:style w:type="paragraph" w:styleId="Heading3">
    <w:name w:val="heading 3"/>
    <w:basedOn w:val="Normal"/>
    <w:next w:val="Normal"/>
    <w:pPr>
      <w:keepNext/>
      <w:spacing w:before="420" w:after="120"/>
      <w:ind w:right="360"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pPr>
      <w:spacing w:before="240" w:after="0"/>
      <w:ind w:left="864" w:hanging="144"/>
      <w:outlineLvl w:val="3"/>
    </w:pPr>
    <w:rPr>
      <w:smallCaps/>
      <w:sz w:val="22"/>
      <w:szCs w:val="22"/>
    </w:rPr>
  </w:style>
  <w:style w:type="paragraph" w:styleId="Heading5">
    <w:name w:val="heading 5"/>
    <w:basedOn w:val="Normal"/>
    <w:next w:val="Normal"/>
    <w:pPr>
      <w:spacing w:before="200" w:after="0"/>
      <w:ind w:left="1008" w:hanging="432"/>
      <w:outlineLvl w:val="4"/>
    </w:pPr>
    <w:rPr>
      <w:rFonts w:ascii="Calibri" w:eastAsia="Calibri" w:hAnsi="Calibri" w:cs="Calibri"/>
      <w:smallCaps/>
      <w:color w:val="C55911"/>
      <w:sz w:val="22"/>
      <w:szCs w:val="22"/>
    </w:rPr>
  </w:style>
  <w:style w:type="paragraph" w:styleId="Heading6">
    <w:name w:val="heading 6"/>
    <w:basedOn w:val="Normal"/>
    <w:next w:val="Normal"/>
    <w:pPr>
      <w:spacing w:after="0"/>
      <w:ind w:left="1152" w:hanging="432"/>
      <w:outlineLvl w:val="5"/>
    </w:pPr>
    <w:rPr>
      <w:rFonts w:ascii="Calibri" w:eastAsia="Calibri" w:hAnsi="Calibri" w:cs="Calibri"/>
      <w:smallCaps/>
      <w:color w:val="ED7D31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6752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33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sz="8" w:space="4" w:color="5B9BD5"/>
      </w:pBdr>
      <w:spacing w:after="300"/>
    </w:pPr>
    <w:rPr>
      <w:rFonts w:ascii="Calibri" w:eastAsia="Calibri" w:hAnsi="Calibri" w:cs="Calibri"/>
      <w:color w:val="323E4F"/>
      <w:sz w:val="52"/>
      <w:szCs w:val="52"/>
    </w:rPr>
  </w:style>
  <w:style w:type="paragraph" w:styleId="Subtitle">
    <w:name w:val="Subtitle"/>
    <w:basedOn w:val="Normal"/>
    <w:next w:val="Normal"/>
    <w:rPr>
      <w:rFonts w:ascii="Calibri" w:eastAsia="Calibri" w:hAnsi="Calibri" w:cs="Calibri"/>
      <w:i/>
      <w:color w:val="5B9BD5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14DD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A14DD"/>
  </w:style>
  <w:style w:type="paragraph" w:styleId="Footer">
    <w:name w:val="footer"/>
    <w:basedOn w:val="Normal"/>
    <w:link w:val="FooterChar"/>
    <w:uiPriority w:val="99"/>
    <w:unhideWhenUsed/>
    <w:rsid w:val="00AA14DD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A14DD"/>
  </w:style>
  <w:style w:type="character" w:styleId="Hyperlink">
    <w:name w:val="Hyperlink"/>
    <w:basedOn w:val="DefaultParagraphFont"/>
    <w:uiPriority w:val="99"/>
    <w:unhideWhenUsed/>
    <w:rsid w:val="00AA14DD"/>
    <w:rPr>
      <w:color w:val="40B4E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A14DD"/>
    <w:pPr>
      <w:keepNext/>
      <w:keepLines/>
      <w:widowControl/>
      <w:spacing w:before="240" w:after="0" w:line="259" w:lineRule="auto"/>
      <w:ind w:left="0" w:right="0" w:firstLine="0"/>
      <w:outlineLvl w:val="9"/>
    </w:pPr>
    <w:rPr>
      <w:rFonts w:asciiTheme="majorHAnsi" w:eastAsiaTheme="majorEastAsia" w:hAnsiTheme="majorHAnsi" w:cstheme="majorBidi"/>
      <w:color w:val="003558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A14DD"/>
    <w:pPr>
      <w:tabs>
        <w:tab w:val="right" w:leader="dot" w:pos="9017"/>
      </w:tabs>
      <w:spacing w:after="100"/>
    </w:pPr>
    <w:rPr>
      <w:rFonts w:ascii="Century Gothic" w:hAnsi="Century Gothic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AA14DD"/>
    <w:pPr>
      <w:spacing w:after="100"/>
      <w:ind w:left="2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4D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4D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4DD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56752E"/>
    <w:rPr>
      <w:rFonts w:asciiTheme="majorHAnsi" w:eastAsiaTheme="majorEastAsia" w:hAnsiTheme="majorHAnsi" w:cstheme="majorBidi"/>
      <w:i/>
      <w:iCs/>
      <w:color w:val="00233A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B75DD6"/>
    <w:rPr>
      <w:color w:val="40B4E5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5A3706"/>
    <w:rPr>
      <w:color w:val="2B579A"/>
      <w:shd w:val="clear" w:color="auto" w:fill="E6E6E6"/>
    </w:rPr>
  </w:style>
  <w:style w:type="paragraph" w:styleId="ListParagraph">
    <w:name w:val="List Paragraph"/>
    <w:aliases w:val="Bullet list,Dot pt,Bullet Points,No Spacing1,List Paragraph Char Char Char,Indicator Text,Numbered Para 1,List Paragraph1,Bullet 1,MAIN CONTENT,List Paragraph12,OBC Bullet,F5 List Paragraph,Colorful List - Accent 11,Normal numbered"/>
    <w:basedOn w:val="Normal"/>
    <w:link w:val="ListParagraphChar"/>
    <w:uiPriority w:val="34"/>
    <w:qFormat/>
    <w:rsid w:val="0078495D"/>
    <w:pPr>
      <w:ind w:left="720"/>
      <w:contextualSpacing/>
    </w:pPr>
  </w:style>
  <w:style w:type="character" w:customStyle="1" w:styleId="invisible">
    <w:name w:val="invisible"/>
    <w:basedOn w:val="DefaultParagraphFont"/>
    <w:rsid w:val="007B34EE"/>
  </w:style>
  <w:style w:type="character" w:customStyle="1" w:styleId="js-display-url">
    <w:name w:val="js-display-url"/>
    <w:basedOn w:val="DefaultParagraphFont"/>
    <w:rsid w:val="007B34EE"/>
  </w:style>
  <w:style w:type="paragraph" w:styleId="Revision">
    <w:name w:val="Revision"/>
    <w:hidden/>
    <w:uiPriority w:val="99"/>
    <w:semiHidden/>
    <w:rsid w:val="00A65AD7"/>
    <w:pPr>
      <w:widowControl/>
      <w:spacing w:before="0" w:after="0"/>
    </w:pPr>
  </w:style>
  <w:style w:type="paragraph" w:styleId="FootnoteText">
    <w:name w:val="footnote text"/>
    <w:basedOn w:val="Normal"/>
    <w:link w:val="FootnoteTextChar"/>
    <w:uiPriority w:val="99"/>
    <w:unhideWhenUsed/>
    <w:rsid w:val="00F5057A"/>
    <w:pPr>
      <w:widowControl/>
      <w:spacing w:before="0" w:after="0"/>
      <w:jc w:val="both"/>
    </w:pPr>
    <w:rPr>
      <w:rFonts w:ascii="Arial" w:eastAsiaTheme="minorHAnsi" w:hAnsi="Arial" w:cstheme="minorBidi"/>
      <w:color w:val="auto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057A"/>
    <w:rPr>
      <w:rFonts w:ascii="Arial" w:eastAsiaTheme="minorHAnsi" w:hAnsi="Arial" w:cstheme="minorBidi"/>
      <w:color w:val="auto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F5057A"/>
    <w:rPr>
      <w:vertAlign w:val="superscript"/>
    </w:rPr>
  </w:style>
  <w:style w:type="character" w:styleId="UnresolvedMention">
    <w:name w:val="Unresolved Mention"/>
    <w:basedOn w:val="DefaultParagraphFont"/>
    <w:uiPriority w:val="99"/>
    <w:unhideWhenUsed/>
    <w:rsid w:val="00091086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list Char,Dot pt Char,Bullet Points Char,No Spacing1 Char,List Paragraph Char Char Char Char,Indicator Text Char,Numbered Para 1 Char,List Paragraph1 Char,Bullet 1 Char,MAIN CONTENT Char,List Paragraph12 Char,OBC Bullet Char"/>
    <w:basedOn w:val="DefaultParagraphFont"/>
    <w:link w:val="ListParagraph"/>
    <w:uiPriority w:val="34"/>
    <w:locked/>
    <w:rsid w:val="00E14D5B"/>
  </w:style>
  <w:style w:type="paragraph" w:customStyle="1" w:styleId="Default">
    <w:name w:val="Default"/>
    <w:rsid w:val="00E14D5B"/>
    <w:pPr>
      <w:widowControl/>
      <w:autoSpaceDE w:val="0"/>
      <w:autoSpaceDN w:val="0"/>
      <w:adjustRightInd w:val="0"/>
      <w:spacing w:before="0" w:after="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342AD9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342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t.ly/3O2L4NF" TargetMode="External"/><Relationship Id="rId18" Type="http://schemas.openxmlformats.org/officeDocument/2006/relationships/hyperlink" Target="https://bit.ly/3O2L4N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energy-transitions.org/publications/carbon-capture-use-storage-vital-but-limited/" TargetMode="External"/><Relationship Id="rId17" Type="http://schemas.openxmlformats.org/officeDocument/2006/relationships/hyperlink" Target="https://bit.ly/3O2L4N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O2L4N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ergy-transitions.org/publications/carbon-capture-use-storage-vital-but-limited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energy-transitions-commission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ive.google.com/drive/folders/1tsZ61L7crQ6cRVfr1fycMaGIOhefeWjR?usp=sharin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TC">
      <a:dk1>
        <a:srgbClr val="000000"/>
      </a:dk1>
      <a:lt1>
        <a:srgbClr val="FFFFFF"/>
      </a:lt1>
      <a:dk2>
        <a:srgbClr val="004876"/>
      </a:dk2>
      <a:lt2>
        <a:srgbClr val="FFFFFF"/>
      </a:lt2>
      <a:accent1>
        <a:srgbClr val="004876"/>
      </a:accent1>
      <a:accent2>
        <a:srgbClr val="00B09A"/>
      </a:accent2>
      <a:accent3>
        <a:srgbClr val="95D600"/>
      </a:accent3>
      <a:accent4>
        <a:srgbClr val="E2231A"/>
      </a:accent4>
      <a:accent5>
        <a:srgbClr val="40B4E5"/>
      </a:accent5>
      <a:accent6>
        <a:srgbClr val="007CBA"/>
      </a:accent6>
      <a:hlink>
        <a:srgbClr val="40B4E5"/>
      </a:hlink>
      <a:folHlink>
        <a:srgbClr val="40B4E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a96ceb-2ceb-4b4d-897e-b6661887608b" xsi:nil="true"/>
    <lcf76f155ced4ddcb4097134ff3c332f xmlns="f689e3f1-3f94-4d67-a0ad-10c84a7ba91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5264799389F4083CAFC10E22C2C0D" ma:contentTypeVersion="13" ma:contentTypeDescription="Create a new document." ma:contentTypeScope="" ma:versionID="712e14eb07dbbe33858d06fc038bd800">
  <xsd:schema xmlns:xsd="http://www.w3.org/2001/XMLSchema" xmlns:xs="http://www.w3.org/2001/XMLSchema" xmlns:p="http://schemas.microsoft.com/office/2006/metadata/properties" xmlns:ns2="f689e3f1-3f94-4d67-a0ad-10c84a7ba916" xmlns:ns3="4aa96ceb-2ceb-4b4d-897e-b6661887608b" targetNamespace="http://schemas.microsoft.com/office/2006/metadata/properties" ma:root="true" ma:fieldsID="97451bc1166ebf95d2e7a321eee54e3c" ns2:_="" ns3:_="">
    <xsd:import namespace="f689e3f1-3f94-4d67-a0ad-10c84a7ba916"/>
    <xsd:import namespace="4aa96ceb-2ceb-4b4d-897e-b666188760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9e3f1-3f94-4d67-a0ad-10c84a7ba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fd27762-0251-4a48-b483-e1f79c0a6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96ceb-2ceb-4b4d-897e-b6661887608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9773a2a-dfc1-433d-8b55-95311d7e2fde}" ma:internalName="TaxCatchAll" ma:showField="CatchAllData" ma:web="4aa96ceb-2ceb-4b4d-897e-b666188760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F999EA-470E-4396-AD06-0C2F2B8F2033}">
  <ds:schemaRefs>
    <ds:schemaRef ds:uri="http://schemas.microsoft.com/office/2006/metadata/properties"/>
    <ds:schemaRef ds:uri="http://schemas.microsoft.com/office/infopath/2007/PartnerControls"/>
    <ds:schemaRef ds:uri="f6f44a7d-d6f5-4042-8792-19cb5f90fb06"/>
    <ds:schemaRef ds:uri="e786cbd6-d525-482f-9deb-ef58896afe06"/>
  </ds:schemaRefs>
</ds:datastoreItem>
</file>

<file path=customXml/itemProps2.xml><?xml version="1.0" encoding="utf-8"?>
<ds:datastoreItem xmlns:ds="http://schemas.openxmlformats.org/officeDocument/2006/customXml" ds:itemID="{DC173AFE-32F1-478C-AAC1-BFC5E024C6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0935C5-3493-40A1-A7C3-C3F5A989F0B6}"/>
</file>

<file path=customXml/itemProps4.xml><?xml version="1.0" encoding="utf-8"?>
<ds:datastoreItem xmlns:ds="http://schemas.openxmlformats.org/officeDocument/2006/customXml" ds:itemID="{567A61EA-D6E9-49FF-B203-A6181373E5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907</Words>
  <Characters>5172</Characters>
  <Application>Microsoft Office Word</Application>
  <DocSecurity>0</DocSecurity>
  <Lines>43</Lines>
  <Paragraphs>12</Paragraphs>
  <ScaleCrop>false</ScaleCrop>
  <Company/>
  <LinksUpToDate>false</LinksUpToDate>
  <CharactersWithSpaces>6067</CharactersWithSpaces>
  <SharedDoc>false</SharedDoc>
  <HLinks>
    <vt:vector size="36" baseType="variant">
      <vt:variant>
        <vt:i4>3538986</vt:i4>
      </vt:variant>
      <vt:variant>
        <vt:i4>15</vt:i4>
      </vt:variant>
      <vt:variant>
        <vt:i4>0</vt:i4>
      </vt:variant>
      <vt:variant>
        <vt:i4>5</vt:i4>
      </vt:variant>
      <vt:variant>
        <vt:lpwstr>https://bit.ly/3FT05iK</vt:lpwstr>
      </vt:variant>
      <vt:variant>
        <vt:lpwstr/>
      </vt:variant>
      <vt:variant>
        <vt:i4>3538986</vt:i4>
      </vt:variant>
      <vt:variant>
        <vt:i4>12</vt:i4>
      </vt:variant>
      <vt:variant>
        <vt:i4>0</vt:i4>
      </vt:variant>
      <vt:variant>
        <vt:i4>5</vt:i4>
      </vt:variant>
      <vt:variant>
        <vt:lpwstr>https://bit.ly/3FT05iK</vt:lpwstr>
      </vt:variant>
      <vt:variant>
        <vt:lpwstr/>
      </vt:variant>
      <vt:variant>
        <vt:i4>3538986</vt:i4>
      </vt:variant>
      <vt:variant>
        <vt:i4>9</vt:i4>
      </vt:variant>
      <vt:variant>
        <vt:i4>0</vt:i4>
      </vt:variant>
      <vt:variant>
        <vt:i4>5</vt:i4>
      </vt:variant>
      <vt:variant>
        <vt:lpwstr>https://bit.ly/3FT05iK</vt:lpwstr>
      </vt:variant>
      <vt:variant>
        <vt:lpwstr/>
      </vt:variant>
      <vt:variant>
        <vt:i4>2490384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https://drive.google.com/drive/folders/1GHH_ka5JuPdnmJD-kbnIHJseM-P2Gog3?usp=sharing</vt:lpwstr>
      </vt:variant>
      <vt:variant>
        <vt:lpwstr/>
      </vt:variant>
      <vt:variant>
        <vt:i4>3538986</vt:i4>
      </vt:variant>
      <vt:variant>
        <vt:i4>3</vt:i4>
      </vt:variant>
      <vt:variant>
        <vt:i4>0</vt:i4>
      </vt:variant>
      <vt:variant>
        <vt:i4>5</vt:i4>
      </vt:variant>
      <vt:variant>
        <vt:lpwstr>https://bit.ly/3FT05iK</vt:lpwstr>
      </vt:variant>
      <vt:variant>
        <vt:lpwstr/>
      </vt:variant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https://www.energy-transitions.org/publications/building-energy-security/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Janike Reichmann</dc:creator>
  <cp:keywords/>
  <cp:lastModifiedBy>Tommaso Mazzanti</cp:lastModifiedBy>
  <cp:revision>114</cp:revision>
  <cp:lastPrinted>2021-07-01T17:25:00Z</cp:lastPrinted>
  <dcterms:created xsi:type="dcterms:W3CDTF">2022-06-07T08:27:00Z</dcterms:created>
  <dcterms:modified xsi:type="dcterms:W3CDTF">2022-07-13T09:15:00Z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0x010100D725264799389F4083CAFC10E22C2C0D</vt:lpwstr>
  </property>
  <property fmtid="{D5CDD505-2E9C-101B-9397-08002B2CF9AE}" pid="3" name="MediaServiceImageTags">
    <vt:lpwstr/>
  </property>
  <property fmtid="{D5CDD505-2E9C-101B-9397-08002B2CF9AE}" pid="4" name="Order">
    <vt:r8>1300</vt:r8>
  </property>
</Properties>
</file>